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720" w:rsidRPr="008F39E3" w:rsidRDefault="00854720" w:rsidP="00854720">
      <w:pPr>
        <w:jc w:val="center"/>
        <w:rPr>
          <w:rFonts w:ascii="Peterburg" w:eastAsia="Times New Roman" w:hAnsi="Peterburg" w:cs="Times New Roman"/>
          <w:b/>
          <w:sz w:val="28"/>
          <w:szCs w:val="24"/>
          <w:lang w:val="uk-UA" w:eastAsia="ru-RU"/>
        </w:rPr>
      </w:pPr>
      <w:r w:rsidRPr="008F39E3">
        <w:rPr>
          <w:rFonts w:ascii="Peterburg" w:eastAsia="Times New Roman" w:hAnsi="Peterburg" w:cs="Times New Roman"/>
          <w:b/>
          <w:sz w:val="28"/>
          <w:szCs w:val="24"/>
          <w:lang w:val="uk-UA" w:eastAsia="ru-RU"/>
        </w:rPr>
        <w:drawing>
          <wp:inline distT="0" distB="0" distL="0" distR="0" wp14:anchorId="1E7E41C0" wp14:editId="6CAD383E">
            <wp:extent cx="429260" cy="612140"/>
            <wp:effectExtent l="0" t="0" r="889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9260" cy="612140"/>
                    </a:xfrm>
                    <a:prstGeom prst="rect">
                      <a:avLst/>
                    </a:prstGeom>
                    <a:noFill/>
                    <a:ln>
                      <a:noFill/>
                    </a:ln>
                  </pic:spPr>
                </pic:pic>
              </a:graphicData>
            </a:graphic>
          </wp:inline>
        </w:drawing>
      </w:r>
    </w:p>
    <w:p w:rsidR="00854720" w:rsidRPr="008F39E3" w:rsidRDefault="00854720" w:rsidP="00854720">
      <w:pPr>
        <w:jc w:val="center"/>
        <w:rPr>
          <w:rFonts w:eastAsia="Times New Roman" w:cs="Times New Roman"/>
          <w:b/>
          <w:szCs w:val="24"/>
          <w:lang w:val="uk-UA" w:eastAsia="ru-RU"/>
        </w:rPr>
      </w:pPr>
      <w:r w:rsidRPr="008F39E3">
        <w:rPr>
          <w:rFonts w:eastAsia="Times New Roman" w:cs="Times New Roman"/>
          <w:b/>
          <w:szCs w:val="24"/>
          <w:lang w:val="uk-UA" w:eastAsia="ru-RU"/>
        </w:rPr>
        <w:t>УКРАЇНА</w:t>
      </w:r>
    </w:p>
    <w:p w:rsidR="00854720" w:rsidRPr="008F39E3" w:rsidRDefault="00854720" w:rsidP="00854720">
      <w:pPr>
        <w:jc w:val="center"/>
        <w:rPr>
          <w:rFonts w:eastAsia="Times New Roman" w:cs="Times New Roman"/>
          <w:b/>
          <w:szCs w:val="24"/>
          <w:lang w:val="uk-UA" w:eastAsia="ru-RU"/>
        </w:rPr>
      </w:pPr>
      <w:r w:rsidRPr="008F39E3">
        <w:rPr>
          <w:rFonts w:eastAsia="Times New Roman" w:cs="Times New Roman"/>
          <w:b/>
          <w:szCs w:val="24"/>
          <w:lang w:val="uk-UA" w:eastAsia="ru-RU"/>
        </w:rPr>
        <w:t>ОЛЕКСАНДРІЙСЬКИЙ МІСЬКИЙ ГОЛОВА</w:t>
      </w:r>
    </w:p>
    <w:p w:rsidR="00854720" w:rsidRPr="008F39E3" w:rsidRDefault="00854720" w:rsidP="00854720">
      <w:pPr>
        <w:jc w:val="center"/>
        <w:rPr>
          <w:rFonts w:eastAsia="Times New Roman" w:cs="Times New Roman"/>
          <w:b/>
          <w:szCs w:val="24"/>
          <w:lang w:val="uk-UA" w:eastAsia="ru-RU"/>
        </w:rPr>
      </w:pPr>
      <w:r w:rsidRPr="008F39E3">
        <w:rPr>
          <w:rFonts w:eastAsia="Times New Roman" w:cs="Times New Roman"/>
          <w:b/>
          <w:szCs w:val="24"/>
          <w:lang w:val="uk-UA" w:eastAsia="ru-RU"/>
        </w:rPr>
        <w:t>КІРОВОГРАДСЬКОЇ ОБЛАСТІ</w:t>
      </w:r>
    </w:p>
    <w:p w:rsidR="00854720" w:rsidRPr="008F39E3" w:rsidRDefault="00854720" w:rsidP="00854720">
      <w:pPr>
        <w:rPr>
          <w:rFonts w:eastAsia="Times New Roman" w:cs="Times New Roman"/>
          <w:b/>
          <w:sz w:val="20"/>
          <w:szCs w:val="20"/>
          <w:lang w:val="uk-UA" w:eastAsia="ru-RU"/>
        </w:rPr>
      </w:pPr>
    </w:p>
    <w:p w:rsidR="00854720" w:rsidRPr="008F39E3" w:rsidRDefault="00854720" w:rsidP="00854720">
      <w:pPr>
        <w:jc w:val="center"/>
        <w:rPr>
          <w:rFonts w:eastAsia="Times New Roman" w:cs="Times New Roman"/>
          <w:b/>
          <w:sz w:val="44"/>
          <w:szCs w:val="28"/>
          <w:lang w:val="uk-UA" w:eastAsia="ru-RU"/>
        </w:rPr>
      </w:pPr>
      <w:r w:rsidRPr="008F39E3">
        <w:rPr>
          <w:rFonts w:eastAsia="Times New Roman" w:cs="Times New Roman"/>
          <w:b/>
          <w:sz w:val="44"/>
          <w:szCs w:val="28"/>
          <w:lang w:val="uk-UA" w:eastAsia="ru-RU"/>
        </w:rPr>
        <w:t>РОЗПОРЯДЖЕННЯ</w:t>
      </w:r>
    </w:p>
    <w:p w:rsidR="00854720" w:rsidRPr="008F39E3" w:rsidRDefault="00854720" w:rsidP="00854720">
      <w:pPr>
        <w:jc w:val="center"/>
        <w:rPr>
          <w:rFonts w:eastAsia="Times New Roman" w:cs="Times New Roman"/>
          <w:szCs w:val="24"/>
          <w:lang w:val="uk-UA" w:eastAsia="ru-RU"/>
        </w:rPr>
      </w:pPr>
    </w:p>
    <w:p w:rsidR="00854720" w:rsidRDefault="00854720" w:rsidP="00854720">
      <w:pPr>
        <w:tabs>
          <w:tab w:val="left" w:pos="7655"/>
        </w:tabs>
        <w:rPr>
          <w:rFonts w:eastAsia="Times New Roman" w:cs="Times New Roman"/>
          <w:szCs w:val="24"/>
          <w:lang w:val="uk-UA" w:eastAsia="ru-RU"/>
        </w:rPr>
      </w:pPr>
      <w:r w:rsidRPr="008F39E3">
        <w:rPr>
          <w:rFonts w:eastAsia="Times New Roman" w:cs="Times New Roman"/>
          <w:szCs w:val="24"/>
          <w:lang w:val="uk-UA" w:eastAsia="ru-RU"/>
        </w:rPr>
        <w:t xml:space="preserve">від </w:t>
      </w:r>
      <w:r w:rsidR="008F39E3">
        <w:rPr>
          <w:rFonts w:eastAsia="Times New Roman" w:cs="Times New Roman"/>
          <w:szCs w:val="24"/>
          <w:lang w:val="uk-UA" w:eastAsia="ru-RU"/>
        </w:rPr>
        <w:t>05</w:t>
      </w:r>
      <w:r w:rsidRPr="008F39E3">
        <w:rPr>
          <w:rFonts w:eastAsia="Times New Roman" w:cs="Times New Roman"/>
          <w:szCs w:val="24"/>
          <w:lang w:val="uk-UA" w:eastAsia="ru-RU"/>
        </w:rPr>
        <w:t xml:space="preserve"> травня 2017 року </w:t>
      </w:r>
      <w:r w:rsidRPr="008F39E3">
        <w:rPr>
          <w:rFonts w:eastAsia="Times New Roman" w:cs="Times New Roman"/>
          <w:szCs w:val="24"/>
          <w:lang w:val="uk-UA" w:eastAsia="ru-RU"/>
        </w:rPr>
        <w:tab/>
        <w:t xml:space="preserve">№ </w:t>
      </w:r>
      <w:r w:rsidR="008F39E3">
        <w:rPr>
          <w:rFonts w:eastAsia="Times New Roman" w:cs="Times New Roman"/>
          <w:szCs w:val="24"/>
          <w:lang w:val="uk-UA" w:eastAsia="ru-RU"/>
        </w:rPr>
        <w:t>р-66-з</w:t>
      </w:r>
    </w:p>
    <w:p w:rsidR="008F39E3" w:rsidRPr="008F39E3" w:rsidRDefault="008F39E3" w:rsidP="00854720">
      <w:pPr>
        <w:tabs>
          <w:tab w:val="left" w:pos="7655"/>
        </w:tabs>
        <w:rPr>
          <w:rFonts w:eastAsia="Times New Roman" w:cs="Times New Roman"/>
          <w:szCs w:val="24"/>
          <w:lang w:val="uk-UA" w:eastAsia="ru-RU"/>
        </w:rPr>
      </w:pPr>
      <w:bookmarkStart w:id="0" w:name="_GoBack"/>
      <w:bookmarkEnd w:id="0"/>
    </w:p>
    <w:p w:rsidR="00854720" w:rsidRPr="008F39E3" w:rsidRDefault="00854720" w:rsidP="00854720">
      <w:pPr>
        <w:jc w:val="center"/>
        <w:rPr>
          <w:rFonts w:eastAsia="Times New Roman" w:cs="Times New Roman"/>
          <w:szCs w:val="24"/>
          <w:lang w:val="uk-UA" w:eastAsia="ru-RU"/>
        </w:rPr>
      </w:pPr>
      <w:r w:rsidRPr="008F39E3">
        <w:rPr>
          <w:rFonts w:eastAsia="Times New Roman" w:cs="Times New Roman"/>
          <w:szCs w:val="24"/>
          <w:lang w:val="uk-UA" w:eastAsia="ru-RU"/>
        </w:rPr>
        <w:t>м. Олександрія</w:t>
      </w:r>
    </w:p>
    <w:p w:rsidR="00283D31" w:rsidRPr="008F39E3" w:rsidRDefault="00283D31" w:rsidP="00854720">
      <w:pPr>
        <w:rPr>
          <w:rFonts w:eastAsia="Times New Roman" w:cs="Times New Roman"/>
          <w:szCs w:val="24"/>
          <w:lang w:val="uk-UA" w:eastAsia="ru-RU"/>
        </w:rPr>
      </w:pPr>
    </w:p>
    <w:p w:rsidR="00C846B5" w:rsidRPr="008F39E3" w:rsidRDefault="00854720" w:rsidP="00C846B5">
      <w:pPr>
        <w:shd w:val="clear" w:color="auto" w:fill="FFFFFF"/>
        <w:ind w:right="-6"/>
        <w:jc w:val="both"/>
        <w:rPr>
          <w:rFonts w:eastAsia="Calibri" w:cs="Times New Roman"/>
          <w:szCs w:val="24"/>
          <w:lang w:val="uk-UA"/>
        </w:rPr>
      </w:pPr>
      <w:r w:rsidRPr="008F39E3">
        <w:rPr>
          <w:rFonts w:eastAsia="Calibri" w:cs="Times New Roman"/>
          <w:szCs w:val="24"/>
          <w:lang w:val="uk-UA"/>
        </w:rPr>
        <w:t xml:space="preserve">Про проведення громадського обговорення </w:t>
      </w:r>
    </w:p>
    <w:p w:rsidR="00C846B5" w:rsidRPr="008F39E3" w:rsidRDefault="00854720" w:rsidP="00C846B5">
      <w:pPr>
        <w:shd w:val="clear" w:color="auto" w:fill="FFFFFF"/>
        <w:ind w:right="-6"/>
        <w:jc w:val="both"/>
        <w:rPr>
          <w:color w:val="000000"/>
          <w:szCs w:val="24"/>
          <w:lang w:val="uk-UA"/>
        </w:rPr>
      </w:pPr>
      <w:r w:rsidRPr="008F39E3">
        <w:rPr>
          <w:rFonts w:eastAsia="Calibri" w:cs="Times New Roman"/>
          <w:szCs w:val="24"/>
          <w:lang w:val="uk-UA"/>
        </w:rPr>
        <w:t xml:space="preserve">щодо надання згоди </w:t>
      </w:r>
      <w:r w:rsidRPr="008F39E3">
        <w:rPr>
          <w:color w:val="000000"/>
          <w:szCs w:val="24"/>
          <w:lang w:val="uk-UA"/>
        </w:rPr>
        <w:t xml:space="preserve">на добровільне об’єднання </w:t>
      </w:r>
    </w:p>
    <w:p w:rsidR="00C846B5" w:rsidRPr="008F39E3" w:rsidRDefault="00854720" w:rsidP="00C846B5">
      <w:pPr>
        <w:shd w:val="clear" w:color="auto" w:fill="FFFFFF"/>
        <w:ind w:right="-6"/>
        <w:jc w:val="both"/>
        <w:rPr>
          <w:color w:val="000000"/>
          <w:szCs w:val="24"/>
          <w:lang w:val="uk-UA"/>
        </w:rPr>
      </w:pPr>
      <w:r w:rsidRPr="008F39E3">
        <w:rPr>
          <w:color w:val="000000"/>
          <w:szCs w:val="24"/>
          <w:lang w:val="uk-UA"/>
        </w:rPr>
        <w:t xml:space="preserve">Олександрійської </w:t>
      </w:r>
      <w:r w:rsidR="00C846B5" w:rsidRPr="008F39E3">
        <w:rPr>
          <w:color w:val="000000"/>
          <w:szCs w:val="24"/>
          <w:lang w:val="uk-UA"/>
        </w:rPr>
        <w:t xml:space="preserve">міської територіальної громади </w:t>
      </w:r>
    </w:p>
    <w:p w:rsidR="00C846B5" w:rsidRPr="008F39E3" w:rsidRDefault="00C846B5" w:rsidP="00C846B5">
      <w:pPr>
        <w:shd w:val="clear" w:color="auto" w:fill="FFFFFF"/>
        <w:ind w:right="-6"/>
        <w:jc w:val="both"/>
        <w:rPr>
          <w:szCs w:val="24"/>
          <w:lang w:val="uk-UA"/>
        </w:rPr>
      </w:pPr>
      <w:r w:rsidRPr="008F39E3">
        <w:rPr>
          <w:szCs w:val="24"/>
          <w:lang w:val="uk-UA"/>
        </w:rPr>
        <w:t xml:space="preserve">з </w:t>
      </w:r>
      <w:proofErr w:type="spellStart"/>
      <w:r w:rsidRPr="008F39E3">
        <w:rPr>
          <w:szCs w:val="24"/>
          <w:lang w:val="uk-UA"/>
        </w:rPr>
        <w:t>Головківською</w:t>
      </w:r>
      <w:proofErr w:type="spellEnd"/>
      <w:r w:rsidRPr="008F39E3">
        <w:rPr>
          <w:szCs w:val="24"/>
          <w:lang w:val="uk-UA"/>
        </w:rPr>
        <w:t xml:space="preserve">, Андріївською, </w:t>
      </w:r>
      <w:proofErr w:type="spellStart"/>
      <w:r w:rsidRPr="008F39E3">
        <w:rPr>
          <w:szCs w:val="24"/>
          <w:lang w:val="uk-UA"/>
        </w:rPr>
        <w:t>Ізмайлівською</w:t>
      </w:r>
      <w:proofErr w:type="spellEnd"/>
      <w:r w:rsidRPr="008F39E3">
        <w:rPr>
          <w:szCs w:val="24"/>
          <w:lang w:val="uk-UA"/>
        </w:rPr>
        <w:t xml:space="preserve">, </w:t>
      </w:r>
      <w:proofErr w:type="spellStart"/>
      <w:r w:rsidRPr="008F39E3">
        <w:rPr>
          <w:szCs w:val="24"/>
          <w:lang w:val="uk-UA"/>
        </w:rPr>
        <w:t>Приютівською</w:t>
      </w:r>
      <w:proofErr w:type="spellEnd"/>
      <w:r w:rsidRPr="008F39E3">
        <w:rPr>
          <w:szCs w:val="24"/>
          <w:lang w:val="uk-UA"/>
        </w:rPr>
        <w:t xml:space="preserve">, </w:t>
      </w:r>
    </w:p>
    <w:p w:rsidR="00C846B5" w:rsidRPr="008F39E3" w:rsidRDefault="00C846B5" w:rsidP="00C846B5">
      <w:pPr>
        <w:shd w:val="clear" w:color="auto" w:fill="FFFFFF"/>
        <w:ind w:right="-6"/>
        <w:jc w:val="both"/>
        <w:rPr>
          <w:szCs w:val="24"/>
          <w:lang w:val="uk-UA"/>
        </w:rPr>
      </w:pPr>
      <w:r w:rsidRPr="008F39E3">
        <w:rPr>
          <w:szCs w:val="24"/>
          <w:lang w:val="uk-UA"/>
        </w:rPr>
        <w:t xml:space="preserve">Комінтернівською, </w:t>
      </w:r>
      <w:proofErr w:type="spellStart"/>
      <w:r w:rsidRPr="008F39E3">
        <w:rPr>
          <w:szCs w:val="24"/>
          <w:lang w:val="uk-UA"/>
        </w:rPr>
        <w:t>Бандурівською</w:t>
      </w:r>
      <w:proofErr w:type="spellEnd"/>
      <w:r w:rsidRPr="008F39E3">
        <w:rPr>
          <w:szCs w:val="24"/>
          <w:lang w:val="uk-UA"/>
        </w:rPr>
        <w:t xml:space="preserve">, </w:t>
      </w:r>
      <w:proofErr w:type="spellStart"/>
      <w:r w:rsidRPr="008F39E3">
        <w:rPr>
          <w:szCs w:val="24"/>
          <w:lang w:val="uk-UA"/>
        </w:rPr>
        <w:t>Войнівською</w:t>
      </w:r>
      <w:proofErr w:type="spellEnd"/>
      <w:r w:rsidRPr="008F39E3">
        <w:rPr>
          <w:szCs w:val="24"/>
          <w:lang w:val="uk-UA"/>
        </w:rPr>
        <w:t xml:space="preserve">, </w:t>
      </w:r>
    </w:p>
    <w:p w:rsidR="00C846B5" w:rsidRPr="008F39E3" w:rsidRDefault="00C846B5" w:rsidP="00C846B5">
      <w:pPr>
        <w:shd w:val="clear" w:color="auto" w:fill="FFFFFF"/>
        <w:ind w:right="-6"/>
        <w:jc w:val="both"/>
        <w:rPr>
          <w:szCs w:val="24"/>
          <w:lang w:val="uk-UA"/>
        </w:rPr>
      </w:pPr>
      <w:r w:rsidRPr="008F39E3">
        <w:rPr>
          <w:szCs w:val="24"/>
          <w:lang w:val="uk-UA"/>
        </w:rPr>
        <w:t xml:space="preserve">Косівською, Костянтинівською, </w:t>
      </w:r>
      <w:proofErr w:type="spellStart"/>
      <w:r w:rsidRPr="008F39E3">
        <w:rPr>
          <w:szCs w:val="24"/>
          <w:lang w:val="uk-UA"/>
        </w:rPr>
        <w:t>Лікарівською</w:t>
      </w:r>
      <w:proofErr w:type="spellEnd"/>
      <w:r w:rsidRPr="008F39E3">
        <w:rPr>
          <w:szCs w:val="24"/>
          <w:lang w:val="uk-UA"/>
        </w:rPr>
        <w:t xml:space="preserve">, </w:t>
      </w:r>
    </w:p>
    <w:p w:rsidR="00C846B5" w:rsidRPr="008F39E3" w:rsidRDefault="00C846B5" w:rsidP="00C846B5">
      <w:pPr>
        <w:shd w:val="clear" w:color="auto" w:fill="FFFFFF"/>
        <w:ind w:right="-6"/>
        <w:jc w:val="both"/>
        <w:rPr>
          <w:szCs w:val="24"/>
          <w:lang w:val="uk-UA"/>
        </w:rPr>
      </w:pPr>
      <w:proofErr w:type="spellStart"/>
      <w:r w:rsidRPr="008F39E3">
        <w:rPr>
          <w:szCs w:val="24"/>
          <w:lang w:val="uk-UA"/>
        </w:rPr>
        <w:t>Недогарківською</w:t>
      </w:r>
      <w:proofErr w:type="spellEnd"/>
      <w:r w:rsidRPr="008F39E3">
        <w:rPr>
          <w:szCs w:val="24"/>
          <w:lang w:val="uk-UA"/>
        </w:rPr>
        <w:t xml:space="preserve">, </w:t>
      </w:r>
      <w:proofErr w:type="spellStart"/>
      <w:r w:rsidRPr="008F39E3">
        <w:rPr>
          <w:szCs w:val="24"/>
          <w:lang w:val="uk-UA"/>
        </w:rPr>
        <w:t>Протопопівською</w:t>
      </w:r>
      <w:proofErr w:type="spellEnd"/>
      <w:r w:rsidRPr="008F39E3">
        <w:rPr>
          <w:szCs w:val="24"/>
          <w:lang w:val="uk-UA"/>
        </w:rPr>
        <w:t xml:space="preserve"> територіальними </w:t>
      </w:r>
    </w:p>
    <w:p w:rsidR="00C846B5" w:rsidRPr="008F39E3" w:rsidRDefault="00C846B5" w:rsidP="00C846B5">
      <w:pPr>
        <w:shd w:val="clear" w:color="auto" w:fill="FFFFFF"/>
        <w:ind w:right="-6"/>
        <w:jc w:val="both"/>
        <w:rPr>
          <w:szCs w:val="24"/>
          <w:lang w:val="uk-UA"/>
        </w:rPr>
      </w:pPr>
      <w:r w:rsidRPr="008F39E3">
        <w:rPr>
          <w:szCs w:val="24"/>
          <w:lang w:val="uk-UA"/>
        </w:rPr>
        <w:t xml:space="preserve">громадами та Звенигородською, Пантаївською, </w:t>
      </w:r>
    </w:p>
    <w:p w:rsidR="00854720" w:rsidRPr="008F39E3" w:rsidRDefault="00C846B5" w:rsidP="00C846B5">
      <w:pPr>
        <w:shd w:val="clear" w:color="auto" w:fill="FFFFFF"/>
        <w:ind w:right="-6"/>
        <w:jc w:val="both"/>
        <w:rPr>
          <w:szCs w:val="24"/>
          <w:lang w:val="uk-UA"/>
        </w:rPr>
      </w:pPr>
      <w:r w:rsidRPr="008F39E3">
        <w:rPr>
          <w:szCs w:val="24"/>
          <w:lang w:val="uk-UA"/>
        </w:rPr>
        <w:t xml:space="preserve">Олександрійською територіальними громадами </w:t>
      </w:r>
    </w:p>
    <w:p w:rsidR="00283D31" w:rsidRPr="008F39E3" w:rsidRDefault="00283D31" w:rsidP="00854720">
      <w:pPr>
        <w:rPr>
          <w:rFonts w:eastAsia="Calibri" w:cs="Times New Roman"/>
          <w:szCs w:val="24"/>
          <w:lang w:val="uk-UA"/>
        </w:rPr>
      </w:pPr>
    </w:p>
    <w:p w:rsidR="00854720" w:rsidRPr="008F39E3" w:rsidRDefault="00854720" w:rsidP="00854720">
      <w:pPr>
        <w:widowControl w:val="0"/>
        <w:autoSpaceDE w:val="0"/>
        <w:autoSpaceDN w:val="0"/>
        <w:adjustRightInd w:val="0"/>
        <w:ind w:firstLine="708"/>
        <w:jc w:val="both"/>
        <w:rPr>
          <w:rFonts w:eastAsia="Times New Roman" w:cs="Times New Roman"/>
          <w:szCs w:val="24"/>
          <w:lang w:val="uk-UA" w:eastAsia="ru-RU"/>
        </w:rPr>
      </w:pPr>
      <w:r w:rsidRPr="008F39E3">
        <w:rPr>
          <w:rFonts w:eastAsia="Times New Roman" w:cs="Times New Roman"/>
          <w:szCs w:val="24"/>
          <w:lang w:val="uk-UA" w:eastAsia="ru-RU"/>
        </w:rPr>
        <w:t xml:space="preserve">Відповідно до статті 140 Конституції України статті 25, статті 42  Закону України «Про місцеве самоврядування в Україні», статті 2, статті 5 Закону України «Про добровільне об’єднання територіальних громад», статті 33 Статуту Олександрійської міської територіальної громади, враховуючи протокол загальних зборів громади Звенигородської сільської ради від 22.01.2016 р., протокол громадського обговорення Закону України «Про добровільне об’єднання територіальних громад» громади </w:t>
      </w:r>
      <w:proofErr w:type="spellStart"/>
      <w:r w:rsidRPr="008F39E3">
        <w:rPr>
          <w:rFonts w:eastAsia="Times New Roman" w:cs="Times New Roman"/>
          <w:szCs w:val="24"/>
          <w:lang w:val="uk-UA" w:eastAsia="ru-RU"/>
        </w:rPr>
        <w:t>Пантаївської</w:t>
      </w:r>
      <w:proofErr w:type="spellEnd"/>
      <w:r w:rsidRPr="008F39E3">
        <w:rPr>
          <w:rFonts w:eastAsia="Times New Roman" w:cs="Times New Roman"/>
          <w:szCs w:val="24"/>
          <w:lang w:val="uk-UA" w:eastAsia="ru-RU"/>
        </w:rPr>
        <w:t xml:space="preserve"> селищної ради від 20.01.2016 р., рішення громадських слухань </w:t>
      </w:r>
      <w:proofErr w:type="spellStart"/>
      <w:r w:rsidRPr="008F39E3">
        <w:rPr>
          <w:rFonts w:eastAsia="Times New Roman" w:cs="Times New Roman"/>
          <w:szCs w:val="24"/>
          <w:lang w:val="uk-UA" w:eastAsia="ru-RU"/>
        </w:rPr>
        <w:t>Димитрівської</w:t>
      </w:r>
      <w:proofErr w:type="spellEnd"/>
      <w:r w:rsidRPr="008F39E3">
        <w:rPr>
          <w:rFonts w:eastAsia="Times New Roman" w:cs="Times New Roman"/>
          <w:szCs w:val="24"/>
          <w:lang w:val="uk-UA" w:eastAsia="ru-RU"/>
        </w:rPr>
        <w:t xml:space="preserve"> територіальної громади від 19.02.2016 р. «Про внесення змін до Закону України «Про добровільне об’єднання територіальних громад» та про назву селища Димитрове», рішення Кіровоградської обласної ради від 18 листопада 2016 року «Про схвалення пропозиції щодо внесення змін до Перспективного плану формування територій громад Кіровоградської області»</w:t>
      </w:r>
      <w:r w:rsidRPr="008F39E3">
        <w:rPr>
          <w:rFonts w:eastAsia="Times New Roman" w:cs="Times New Roman"/>
          <w:color w:val="000000"/>
          <w:szCs w:val="24"/>
          <w:lang w:val="uk-UA" w:eastAsia="ru-RU"/>
        </w:rPr>
        <w:t>, -</w:t>
      </w:r>
    </w:p>
    <w:p w:rsidR="00854720" w:rsidRPr="008F39E3" w:rsidRDefault="00854720" w:rsidP="00854720">
      <w:pPr>
        <w:widowControl w:val="0"/>
        <w:autoSpaceDE w:val="0"/>
        <w:autoSpaceDN w:val="0"/>
        <w:adjustRightInd w:val="0"/>
        <w:ind w:firstLine="708"/>
        <w:jc w:val="both"/>
        <w:rPr>
          <w:rFonts w:eastAsia="Times New Roman" w:cs="Times New Roman"/>
          <w:szCs w:val="24"/>
          <w:lang w:val="uk-UA" w:eastAsia="ru-RU"/>
        </w:rPr>
      </w:pPr>
    </w:p>
    <w:p w:rsidR="003D3822" w:rsidRPr="008F39E3" w:rsidRDefault="003D3822" w:rsidP="003D3822">
      <w:pPr>
        <w:shd w:val="clear" w:color="auto" w:fill="FFFFFF"/>
        <w:ind w:right="-6" w:firstLine="709"/>
        <w:jc w:val="both"/>
        <w:rPr>
          <w:rFonts w:eastAsia="Times New Roman" w:cs="Times New Roman"/>
          <w:color w:val="000000"/>
          <w:szCs w:val="24"/>
          <w:lang w:val="uk-UA" w:eastAsia="ru-RU"/>
        </w:rPr>
      </w:pPr>
      <w:r w:rsidRPr="008F39E3">
        <w:rPr>
          <w:rFonts w:eastAsia="Times New Roman" w:cs="Times New Roman"/>
          <w:szCs w:val="24"/>
          <w:lang w:val="uk-UA" w:eastAsia="ru-RU"/>
        </w:rPr>
        <w:t xml:space="preserve">1. </w:t>
      </w:r>
      <w:r w:rsidR="009E3B2F" w:rsidRPr="008F39E3">
        <w:rPr>
          <w:rFonts w:eastAsia="Times New Roman" w:cs="Times New Roman"/>
          <w:szCs w:val="24"/>
          <w:lang w:val="uk-UA" w:eastAsia="ru-RU"/>
        </w:rPr>
        <w:t>До 19</w:t>
      </w:r>
      <w:r w:rsidR="00D1750F" w:rsidRPr="008F39E3">
        <w:rPr>
          <w:rFonts w:eastAsia="Times New Roman" w:cs="Times New Roman"/>
          <w:szCs w:val="24"/>
          <w:lang w:val="uk-UA" w:eastAsia="ru-RU"/>
        </w:rPr>
        <w:t xml:space="preserve"> травня 2017 року с</w:t>
      </w:r>
      <w:r w:rsidRPr="008F39E3">
        <w:rPr>
          <w:rFonts w:eastAsia="Times New Roman" w:cs="Times New Roman"/>
          <w:szCs w:val="24"/>
          <w:lang w:val="uk-UA" w:eastAsia="ru-RU"/>
        </w:rPr>
        <w:t>творити міську робочу групу з представників депутатського корпусу</w:t>
      </w:r>
      <w:r w:rsidR="00D1750F" w:rsidRPr="008F39E3">
        <w:rPr>
          <w:rFonts w:eastAsia="Times New Roman" w:cs="Times New Roman"/>
          <w:szCs w:val="24"/>
          <w:lang w:val="uk-UA" w:eastAsia="ru-RU"/>
        </w:rPr>
        <w:t>, виконавчих органів Олександрійської міської ради,</w:t>
      </w:r>
      <w:r w:rsidRPr="008F39E3">
        <w:rPr>
          <w:rFonts w:eastAsia="Times New Roman" w:cs="Times New Roman"/>
          <w:szCs w:val="24"/>
          <w:lang w:val="uk-UA" w:eastAsia="ru-RU"/>
        </w:rPr>
        <w:t xml:space="preserve"> та громадських організацій для організації громадського обговорення питання щодо </w:t>
      </w:r>
      <w:r w:rsidRPr="008F39E3">
        <w:rPr>
          <w:rFonts w:eastAsia="Times New Roman" w:cs="Times New Roman"/>
          <w:color w:val="000000"/>
          <w:szCs w:val="24"/>
          <w:lang w:val="uk-UA" w:eastAsia="ru-RU"/>
        </w:rPr>
        <w:t xml:space="preserve">надання </w:t>
      </w:r>
      <w:r w:rsidRPr="008F39E3">
        <w:rPr>
          <w:szCs w:val="24"/>
          <w:lang w:val="uk-UA"/>
        </w:rPr>
        <w:t xml:space="preserve">згоди на добровільне об’єднання Олександрійської міської територіальної громади з </w:t>
      </w:r>
      <w:proofErr w:type="spellStart"/>
      <w:r w:rsidRPr="008F39E3">
        <w:rPr>
          <w:szCs w:val="24"/>
          <w:lang w:val="uk-UA"/>
        </w:rPr>
        <w:t>Головківською</w:t>
      </w:r>
      <w:proofErr w:type="spellEnd"/>
      <w:r w:rsidRPr="008F39E3">
        <w:rPr>
          <w:szCs w:val="24"/>
          <w:lang w:val="uk-UA"/>
        </w:rPr>
        <w:t xml:space="preserve">, Андріївською, </w:t>
      </w:r>
      <w:proofErr w:type="spellStart"/>
      <w:r w:rsidRPr="008F39E3">
        <w:rPr>
          <w:szCs w:val="24"/>
          <w:lang w:val="uk-UA"/>
        </w:rPr>
        <w:t>Ізмайлівською</w:t>
      </w:r>
      <w:proofErr w:type="spellEnd"/>
      <w:r w:rsidRPr="008F39E3">
        <w:rPr>
          <w:szCs w:val="24"/>
          <w:lang w:val="uk-UA"/>
        </w:rPr>
        <w:t xml:space="preserve">, </w:t>
      </w:r>
      <w:proofErr w:type="spellStart"/>
      <w:r w:rsidRPr="008F39E3">
        <w:rPr>
          <w:szCs w:val="24"/>
          <w:lang w:val="uk-UA"/>
        </w:rPr>
        <w:t>Приютівською</w:t>
      </w:r>
      <w:proofErr w:type="spellEnd"/>
      <w:r w:rsidRPr="008F39E3">
        <w:rPr>
          <w:szCs w:val="24"/>
          <w:lang w:val="uk-UA"/>
        </w:rPr>
        <w:t xml:space="preserve">, Комінтернівською, </w:t>
      </w:r>
      <w:proofErr w:type="spellStart"/>
      <w:r w:rsidRPr="008F39E3">
        <w:rPr>
          <w:szCs w:val="24"/>
          <w:lang w:val="uk-UA"/>
        </w:rPr>
        <w:t>Бандурівською</w:t>
      </w:r>
      <w:proofErr w:type="spellEnd"/>
      <w:r w:rsidRPr="008F39E3">
        <w:rPr>
          <w:szCs w:val="24"/>
          <w:lang w:val="uk-UA"/>
        </w:rPr>
        <w:t xml:space="preserve">, </w:t>
      </w:r>
      <w:proofErr w:type="spellStart"/>
      <w:r w:rsidRPr="008F39E3">
        <w:rPr>
          <w:szCs w:val="24"/>
          <w:lang w:val="uk-UA"/>
        </w:rPr>
        <w:t>Войнівською</w:t>
      </w:r>
      <w:proofErr w:type="spellEnd"/>
      <w:r w:rsidRPr="008F39E3">
        <w:rPr>
          <w:szCs w:val="24"/>
          <w:lang w:val="uk-UA"/>
        </w:rPr>
        <w:t xml:space="preserve">, Косівською, Костянтинівською, </w:t>
      </w:r>
      <w:proofErr w:type="spellStart"/>
      <w:r w:rsidRPr="008F39E3">
        <w:rPr>
          <w:szCs w:val="24"/>
          <w:lang w:val="uk-UA"/>
        </w:rPr>
        <w:t>Лікарівською</w:t>
      </w:r>
      <w:proofErr w:type="spellEnd"/>
      <w:r w:rsidRPr="008F39E3">
        <w:rPr>
          <w:szCs w:val="24"/>
          <w:lang w:val="uk-UA"/>
        </w:rPr>
        <w:t xml:space="preserve">, </w:t>
      </w:r>
      <w:proofErr w:type="spellStart"/>
      <w:r w:rsidRPr="008F39E3">
        <w:rPr>
          <w:szCs w:val="24"/>
          <w:lang w:val="uk-UA"/>
        </w:rPr>
        <w:t>Недогарківською</w:t>
      </w:r>
      <w:proofErr w:type="spellEnd"/>
      <w:r w:rsidRPr="008F39E3">
        <w:rPr>
          <w:szCs w:val="24"/>
          <w:lang w:val="uk-UA"/>
        </w:rPr>
        <w:t xml:space="preserve">, </w:t>
      </w:r>
      <w:proofErr w:type="spellStart"/>
      <w:r w:rsidRPr="008F39E3">
        <w:rPr>
          <w:szCs w:val="24"/>
          <w:lang w:val="uk-UA"/>
        </w:rPr>
        <w:t>Протопопівською</w:t>
      </w:r>
      <w:proofErr w:type="spellEnd"/>
      <w:r w:rsidRPr="008F39E3">
        <w:rPr>
          <w:szCs w:val="24"/>
          <w:lang w:val="uk-UA"/>
        </w:rPr>
        <w:t xml:space="preserve"> територіальними громадами та Звенигородською, Пантаївською, Олександрійською територіальними громадами.</w:t>
      </w:r>
    </w:p>
    <w:p w:rsidR="00283D31" w:rsidRPr="008F39E3" w:rsidRDefault="00283D31" w:rsidP="00854720">
      <w:pPr>
        <w:widowControl w:val="0"/>
        <w:autoSpaceDE w:val="0"/>
        <w:autoSpaceDN w:val="0"/>
        <w:adjustRightInd w:val="0"/>
        <w:ind w:firstLine="708"/>
        <w:jc w:val="both"/>
        <w:rPr>
          <w:rFonts w:eastAsia="Times New Roman" w:cs="Times New Roman"/>
          <w:szCs w:val="24"/>
          <w:lang w:val="uk-UA" w:eastAsia="ru-RU"/>
        </w:rPr>
      </w:pPr>
    </w:p>
    <w:p w:rsidR="00854720" w:rsidRPr="008F39E3" w:rsidRDefault="003D3822" w:rsidP="00854720">
      <w:pPr>
        <w:shd w:val="clear" w:color="auto" w:fill="FFFFFF"/>
        <w:ind w:right="-6" w:firstLine="709"/>
        <w:jc w:val="both"/>
        <w:rPr>
          <w:rFonts w:eastAsia="Times New Roman" w:cs="Times New Roman"/>
          <w:color w:val="000000"/>
          <w:szCs w:val="24"/>
          <w:lang w:val="uk-UA" w:eastAsia="ru-RU"/>
        </w:rPr>
      </w:pPr>
      <w:r w:rsidRPr="008F39E3">
        <w:rPr>
          <w:rFonts w:eastAsia="Times New Roman" w:cs="Times New Roman"/>
          <w:color w:val="000000"/>
          <w:szCs w:val="24"/>
          <w:lang w:val="uk-UA" w:eastAsia="ru-RU"/>
        </w:rPr>
        <w:t>2</w:t>
      </w:r>
      <w:r w:rsidR="00854720" w:rsidRPr="008F39E3">
        <w:rPr>
          <w:rFonts w:eastAsia="Times New Roman" w:cs="Times New Roman"/>
          <w:color w:val="000000"/>
          <w:szCs w:val="24"/>
          <w:lang w:val="uk-UA" w:eastAsia="ru-RU"/>
        </w:rPr>
        <w:t xml:space="preserve">. </w:t>
      </w:r>
      <w:r w:rsidRPr="008F39E3">
        <w:rPr>
          <w:rFonts w:eastAsia="Times New Roman" w:cs="Times New Roman"/>
          <w:color w:val="000000"/>
          <w:szCs w:val="24"/>
          <w:lang w:val="uk-UA" w:eastAsia="ru-RU"/>
        </w:rPr>
        <w:t>Міській робочій групі р</w:t>
      </w:r>
      <w:r w:rsidR="00854720" w:rsidRPr="008F39E3">
        <w:rPr>
          <w:rFonts w:eastAsia="Times New Roman" w:cs="Times New Roman"/>
          <w:color w:val="000000"/>
          <w:szCs w:val="24"/>
          <w:lang w:val="uk-UA" w:eastAsia="ru-RU"/>
        </w:rPr>
        <w:t xml:space="preserve">озпочати громадське обговорення з проведенням громадських слухань щодо надання </w:t>
      </w:r>
      <w:r w:rsidR="00854720" w:rsidRPr="008F39E3">
        <w:rPr>
          <w:szCs w:val="24"/>
          <w:lang w:val="uk-UA"/>
        </w:rPr>
        <w:t xml:space="preserve">згоди на добровільне об’єднання Олександрійської міської територіальної громади з </w:t>
      </w:r>
      <w:proofErr w:type="spellStart"/>
      <w:r w:rsidR="00854720" w:rsidRPr="008F39E3">
        <w:rPr>
          <w:szCs w:val="24"/>
          <w:lang w:val="uk-UA"/>
        </w:rPr>
        <w:t>Головківською</w:t>
      </w:r>
      <w:proofErr w:type="spellEnd"/>
      <w:r w:rsidR="00854720" w:rsidRPr="008F39E3">
        <w:rPr>
          <w:szCs w:val="24"/>
          <w:lang w:val="uk-UA"/>
        </w:rPr>
        <w:t xml:space="preserve">, Андріївською, </w:t>
      </w:r>
      <w:proofErr w:type="spellStart"/>
      <w:r w:rsidR="00854720" w:rsidRPr="008F39E3">
        <w:rPr>
          <w:szCs w:val="24"/>
          <w:lang w:val="uk-UA"/>
        </w:rPr>
        <w:t>Ізмайлівською</w:t>
      </w:r>
      <w:proofErr w:type="spellEnd"/>
      <w:r w:rsidR="00854720" w:rsidRPr="008F39E3">
        <w:rPr>
          <w:szCs w:val="24"/>
          <w:lang w:val="uk-UA"/>
        </w:rPr>
        <w:t xml:space="preserve">, </w:t>
      </w:r>
      <w:proofErr w:type="spellStart"/>
      <w:r w:rsidR="00854720" w:rsidRPr="008F39E3">
        <w:rPr>
          <w:szCs w:val="24"/>
          <w:lang w:val="uk-UA"/>
        </w:rPr>
        <w:t>Приютівською</w:t>
      </w:r>
      <w:proofErr w:type="spellEnd"/>
      <w:r w:rsidR="00854720" w:rsidRPr="008F39E3">
        <w:rPr>
          <w:szCs w:val="24"/>
          <w:lang w:val="uk-UA"/>
        </w:rPr>
        <w:t xml:space="preserve">, Комінтернівською, </w:t>
      </w:r>
      <w:proofErr w:type="spellStart"/>
      <w:r w:rsidR="00854720" w:rsidRPr="008F39E3">
        <w:rPr>
          <w:szCs w:val="24"/>
          <w:lang w:val="uk-UA"/>
        </w:rPr>
        <w:t>Бандурівською</w:t>
      </w:r>
      <w:proofErr w:type="spellEnd"/>
      <w:r w:rsidR="00854720" w:rsidRPr="008F39E3">
        <w:rPr>
          <w:szCs w:val="24"/>
          <w:lang w:val="uk-UA"/>
        </w:rPr>
        <w:t xml:space="preserve">, </w:t>
      </w:r>
      <w:proofErr w:type="spellStart"/>
      <w:r w:rsidR="00854720" w:rsidRPr="008F39E3">
        <w:rPr>
          <w:szCs w:val="24"/>
          <w:lang w:val="uk-UA"/>
        </w:rPr>
        <w:t>Войнівською</w:t>
      </w:r>
      <w:proofErr w:type="spellEnd"/>
      <w:r w:rsidR="00854720" w:rsidRPr="008F39E3">
        <w:rPr>
          <w:szCs w:val="24"/>
          <w:lang w:val="uk-UA"/>
        </w:rPr>
        <w:t xml:space="preserve">, Косівською, Костянтинівською, </w:t>
      </w:r>
      <w:proofErr w:type="spellStart"/>
      <w:r w:rsidR="00854720" w:rsidRPr="008F39E3">
        <w:rPr>
          <w:szCs w:val="24"/>
          <w:lang w:val="uk-UA"/>
        </w:rPr>
        <w:t>Лікарівською</w:t>
      </w:r>
      <w:proofErr w:type="spellEnd"/>
      <w:r w:rsidR="00854720" w:rsidRPr="008F39E3">
        <w:rPr>
          <w:szCs w:val="24"/>
          <w:lang w:val="uk-UA"/>
        </w:rPr>
        <w:t xml:space="preserve">, </w:t>
      </w:r>
      <w:proofErr w:type="spellStart"/>
      <w:r w:rsidR="00854720" w:rsidRPr="008F39E3">
        <w:rPr>
          <w:szCs w:val="24"/>
          <w:lang w:val="uk-UA"/>
        </w:rPr>
        <w:t>Недогарківською</w:t>
      </w:r>
      <w:proofErr w:type="spellEnd"/>
      <w:r w:rsidR="00854720" w:rsidRPr="008F39E3">
        <w:rPr>
          <w:szCs w:val="24"/>
          <w:lang w:val="uk-UA"/>
        </w:rPr>
        <w:t xml:space="preserve">, </w:t>
      </w:r>
      <w:proofErr w:type="spellStart"/>
      <w:r w:rsidR="00854720" w:rsidRPr="008F39E3">
        <w:rPr>
          <w:szCs w:val="24"/>
          <w:lang w:val="uk-UA"/>
        </w:rPr>
        <w:t>Протопопівською</w:t>
      </w:r>
      <w:proofErr w:type="spellEnd"/>
      <w:r w:rsidR="00854720" w:rsidRPr="008F39E3">
        <w:rPr>
          <w:szCs w:val="24"/>
          <w:lang w:val="uk-UA"/>
        </w:rPr>
        <w:t xml:space="preserve"> територіальними громадами та Звенигородською, Пантаївською, Олександрійською </w:t>
      </w:r>
      <w:r w:rsidR="00C846B5" w:rsidRPr="008F39E3">
        <w:rPr>
          <w:szCs w:val="24"/>
          <w:lang w:val="uk-UA"/>
        </w:rPr>
        <w:t>територіальними громадами.</w:t>
      </w:r>
    </w:p>
    <w:p w:rsidR="00854720" w:rsidRPr="008F39E3" w:rsidRDefault="00854720" w:rsidP="00854720">
      <w:pPr>
        <w:tabs>
          <w:tab w:val="left" w:pos="709"/>
        </w:tabs>
        <w:ind w:firstLine="709"/>
        <w:jc w:val="both"/>
        <w:rPr>
          <w:rFonts w:eastAsia="Calibri" w:cs="Times New Roman"/>
          <w:szCs w:val="24"/>
          <w:lang w:val="uk-UA"/>
        </w:rPr>
      </w:pPr>
    </w:p>
    <w:p w:rsidR="00283D31" w:rsidRPr="008F39E3" w:rsidRDefault="003D3822" w:rsidP="00854720">
      <w:pPr>
        <w:tabs>
          <w:tab w:val="left" w:pos="709"/>
        </w:tabs>
        <w:ind w:firstLine="709"/>
        <w:jc w:val="both"/>
        <w:rPr>
          <w:rFonts w:eastAsia="Calibri" w:cs="Times New Roman"/>
          <w:szCs w:val="24"/>
          <w:lang w:val="uk-UA"/>
        </w:rPr>
      </w:pPr>
      <w:r w:rsidRPr="008F39E3">
        <w:rPr>
          <w:rFonts w:eastAsia="Calibri" w:cs="Times New Roman"/>
          <w:szCs w:val="24"/>
          <w:lang w:val="uk-UA"/>
        </w:rPr>
        <w:lastRenderedPageBreak/>
        <w:t>3</w:t>
      </w:r>
      <w:r w:rsidR="00854720" w:rsidRPr="008F39E3">
        <w:rPr>
          <w:rFonts w:eastAsia="Calibri" w:cs="Times New Roman"/>
          <w:szCs w:val="24"/>
          <w:lang w:val="uk-UA"/>
        </w:rPr>
        <w:t xml:space="preserve">. </w:t>
      </w:r>
      <w:r w:rsidR="00C846B5" w:rsidRPr="008F39E3">
        <w:rPr>
          <w:rFonts w:eastAsia="Calibri" w:cs="Times New Roman"/>
          <w:szCs w:val="24"/>
          <w:lang w:val="uk-UA"/>
        </w:rPr>
        <w:t xml:space="preserve">За наслідками громадського обговорення, зазначеного в пункті </w:t>
      </w:r>
      <w:r w:rsidRPr="008F39E3">
        <w:rPr>
          <w:rFonts w:eastAsia="Calibri" w:cs="Times New Roman"/>
          <w:szCs w:val="24"/>
          <w:lang w:val="uk-UA"/>
        </w:rPr>
        <w:t>2</w:t>
      </w:r>
      <w:r w:rsidR="00C846B5" w:rsidRPr="008F39E3">
        <w:rPr>
          <w:rFonts w:eastAsia="Calibri" w:cs="Times New Roman"/>
          <w:szCs w:val="24"/>
          <w:lang w:val="uk-UA"/>
        </w:rPr>
        <w:t xml:space="preserve">, </w:t>
      </w:r>
      <w:proofErr w:type="spellStart"/>
      <w:r w:rsidR="00C846B5" w:rsidRPr="008F39E3">
        <w:rPr>
          <w:rFonts w:eastAsia="Calibri" w:cs="Times New Roman"/>
          <w:szCs w:val="24"/>
          <w:lang w:val="uk-UA"/>
        </w:rPr>
        <w:t>внести</w:t>
      </w:r>
      <w:proofErr w:type="spellEnd"/>
      <w:r w:rsidR="00C846B5" w:rsidRPr="008F39E3">
        <w:rPr>
          <w:rFonts w:eastAsia="Calibri" w:cs="Times New Roman"/>
          <w:szCs w:val="24"/>
          <w:lang w:val="uk-UA"/>
        </w:rPr>
        <w:t xml:space="preserve"> на розгляд Олександрійської міської ради питання</w:t>
      </w:r>
      <w:r w:rsidR="00283D31" w:rsidRPr="008F39E3">
        <w:rPr>
          <w:rFonts w:eastAsia="Calibri" w:cs="Times New Roman"/>
          <w:szCs w:val="24"/>
          <w:lang w:val="uk-UA"/>
        </w:rPr>
        <w:t>:</w:t>
      </w:r>
    </w:p>
    <w:p w:rsidR="00283D31" w:rsidRPr="008F39E3" w:rsidRDefault="003D3822" w:rsidP="00854720">
      <w:pPr>
        <w:tabs>
          <w:tab w:val="left" w:pos="709"/>
        </w:tabs>
        <w:ind w:firstLine="709"/>
        <w:jc w:val="both"/>
        <w:rPr>
          <w:szCs w:val="24"/>
          <w:lang w:val="uk-UA"/>
        </w:rPr>
      </w:pPr>
      <w:r w:rsidRPr="008F39E3">
        <w:rPr>
          <w:rFonts w:eastAsia="Calibri" w:cs="Times New Roman"/>
          <w:szCs w:val="24"/>
          <w:lang w:val="uk-UA"/>
        </w:rPr>
        <w:t>3</w:t>
      </w:r>
      <w:r w:rsidR="00283D31" w:rsidRPr="008F39E3">
        <w:rPr>
          <w:rFonts w:eastAsia="Calibri" w:cs="Times New Roman"/>
          <w:szCs w:val="24"/>
          <w:lang w:val="uk-UA"/>
        </w:rPr>
        <w:t xml:space="preserve">.1. «Про надання згоди </w:t>
      </w:r>
      <w:r w:rsidR="00283D31" w:rsidRPr="008F39E3">
        <w:rPr>
          <w:szCs w:val="24"/>
          <w:lang w:val="uk-UA"/>
        </w:rPr>
        <w:t xml:space="preserve">на добровільне об’єднання Олександрійської міської територіальної громади з </w:t>
      </w:r>
      <w:proofErr w:type="spellStart"/>
      <w:r w:rsidR="00283D31" w:rsidRPr="008F39E3">
        <w:rPr>
          <w:szCs w:val="24"/>
          <w:lang w:val="uk-UA"/>
        </w:rPr>
        <w:t>Головківською</w:t>
      </w:r>
      <w:proofErr w:type="spellEnd"/>
      <w:r w:rsidR="00283D31" w:rsidRPr="008F39E3">
        <w:rPr>
          <w:szCs w:val="24"/>
          <w:lang w:val="uk-UA"/>
        </w:rPr>
        <w:t xml:space="preserve">, Андріївською, </w:t>
      </w:r>
      <w:proofErr w:type="spellStart"/>
      <w:r w:rsidR="00283D31" w:rsidRPr="008F39E3">
        <w:rPr>
          <w:szCs w:val="24"/>
          <w:lang w:val="uk-UA"/>
        </w:rPr>
        <w:t>Ізмайлівською</w:t>
      </w:r>
      <w:proofErr w:type="spellEnd"/>
      <w:r w:rsidR="00283D31" w:rsidRPr="008F39E3">
        <w:rPr>
          <w:szCs w:val="24"/>
          <w:lang w:val="uk-UA"/>
        </w:rPr>
        <w:t xml:space="preserve">, </w:t>
      </w:r>
      <w:proofErr w:type="spellStart"/>
      <w:r w:rsidR="00283D31" w:rsidRPr="008F39E3">
        <w:rPr>
          <w:szCs w:val="24"/>
          <w:lang w:val="uk-UA"/>
        </w:rPr>
        <w:t>Приютівською</w:t>
      </w:r>
      <w:proofErr w:type="spellEnd"/>
      <w:r w:rsidR="00283D31" w:rsidRPr="008F39E3">
        <w:rPr>
          <w:szCs w:val="24"/>
          <w:lang w:val="uk-UA"/>
        </w:rPr>
        <w:t xml:space="preserve">, Комінтернівською, </w:t>
      </w:r>
      <w:proofErr w:type="spellStart"/>
      <w:r w:rsidR="00283D31" w:rsidRPr="008F39E3">
        <w:rPr>
          <w:szCs w:val="24"/>
          <w:lang w:val="uk-UA"/>
        </w:rPr>
        <w:t>Бандурівською</w:t>
      </w:r>
      <w:proofErr w:type="spellEnd"/>
      <w:r w:rsidR="00283D31" w:rsidRPr="008F39E3">
        <w:rPr>
          <w:szCs w:val="24"/>
          <w:lang w:val="uk-UA"/>
        </w:rPr>
        <w:t xml:space="preserve">, </w:t>
      </w:r>
      <w:proofErr w:type="spellStart"/>
      <w:r w:rsidR="00283D31" w:rsidRPr="008F39E3">
        <w:rPr>
          <w:szCs w:val="24"/>
          <w:lang w:val="uk-UA"/>
        </w:rPr>
        <w:t>Войнівською</w:t>
      </w:r>
      <w:proofErr w:type="spellEnd"/>
      <w:r w:rsidR="00283D31" w:rsidRPr="008F39E3">
        <w:rPr>
          <w:szCs w:val="24"/>
          <w:lang w:val="uk-UA"/>
        </w:rPr>
        <w:t xml:space="preserve">, Косівською, Костянтинівською, </w:t>
      </w:r>
      <w:proofErr w:type="spellStart"/>
      <w:r w:rsidR="00283D31" w:rsidRPr="008F39E3">
        <w:rPr>
          <w:szCs w:val="24"/>
          <w:lang w:val="uk-UA"/>
        </w:rPr>
        <w:t>Лікарівською</w:t>
      </w:r>
      <w:proofErr w:type="spellEnd"/>
      <w:r w:rsidR="00283D31" w:rsidRPr="008F39E3">
        <w:rPr>
          <w:szCs w:val="24"/>
          <w:lang w:val="uk-UA"/>
        </w:rPr>
        <w:t xml:space="preserve">, </w:t>
      </w:r>
      <w:proofErr w:type="spellStart"/>
      <w:r w:rsidR="00283D31" w:rsidRPr="008F39E3">
        <w:rPr>
          <w:szCs w:val="24"/>
          <w:lang w:val="uk-UA"/>
        </w:rPr>
        <w:t>Недогарківською</w:t>
      </w:r>
      <w:proofErr w:type="spellEnd"/>
      <w:r w:rsidR="00283D31" w:rsidRPr="008F39E3">
        <w:rPr>
          <w:szCs w:val="24"/>
          <w:lang w:val="uk-UA"/>
        </w:rPr>
        <w:t xml:space="preserve">, </w:t>
      </w:r>
      <w:proofErr w:type="spellStart"/>
      <w:r w:rsidR="00283D31" w:rsidRPr="008F39E3">
        <w:rPr>
          <w:szCs w:val="24"/>
          <w:lang w:val="uk-UA"/>
        </w:rPr>
        <w:t>Протопопівською</w:t>
      </w:r>
      <w:proofErr w:type="spellEnd"/>
      <w:r w:rsidR="00283D31" w:rsidRPr="008F39E3">
        <w:rPr>
          <w:szCs w:val="24"/>
          <w:lang w:val="uk-UA"/>
        </w:rPr>
        <w:t xml:space="preserve"> територіальними громадами»;</w:t>
      </w:r>
    </w:p>
    <w:p w:rsidR="00283D31" w:rsidRPr="008F39E3" w:rsidRDefault="003D3822" w:rsidP="00283D31">
      <w:pPr>
        <w:tabs>
          <w:tab w:val="left" w:pos="993"/>
        </w:tabs>
        <w:ind w:firstLine="568"/>
        <w:jc w:val="both"/>
        <w:rPr>
          <w:szCs w:val="24"/>
          <w:lang w:val="uk-UA"/>
        </w:rPr>
      </w:pPr>
      <w:r w:rsidRPr="008F39E3">
        <w:rPr>
          <w:szCs w:val="24"/>
          <w:lang w:val="uk-UA"/>
        </w:rPr>
        <w:t>3</w:t>
      </w:r>
      <w:r w:rsidR="00283D31" w:rsidRPr="008F39E3">
        <w:rPr>
          <w:szCs w:val="24"/>
          <w:lang w:val="uk-UA"/>
        </w:rPr>
        <w:t>.2. «Про надання згоди на добровільне об’єднання Олександрійської міської територіальної громади з Звенигородською, Пантаївською та Олександрійською територіальними громадами»;</w:t>
      </w:r>
    </w:p>
    <w:p w:rsidR="00283D31" w:rsidRPr="008F39E3" w:rsidRDefault="003D3822" w:rsidP="00283D31">
      <w:pPr>
        <w:tabs>
          <w:tab w:val="left" w:pos="993"/>
        </w:tabs>
        <w:ind w:firstLine="568"/>
        <w:jc w:val="both"/>
        <w:rPr>
          <w:szCs w:val="24"/>
          <w:lang w:val="uk-UA"/>
        </w:rPr>
      </w:pPr>
      <w:r w:rsidRPr="008F39E3">
        <w:rPr>
          <w:szCs w:val="24"/>
          <w:lang w:val="uk-UA"/>
        </w:rPr>
        <w:t>3</w:t>
      </w:r>
      <w:r w:rsidR="00283D31" w:rsidRPr="008F39E3">
        <w:rPr>
          <w:szCs w:val="24"/>
          <w:lang w:val="uk-UA"/>
        </w:rPr>
        <w:t>.3 «Про визнання таким, що втратило чинність рішення Олександрійської міської ра</w:t>
      </w:r>
      <w:r w:rsidR="0052645E" w:rsidRPr="008F39E3">
        <w:rPr>
          <w:szCs w:val="24"/>
          <w:lang w:val="uk-UA"/>
        </w:rPr>
        <w:t xml:space="preserve">ди </w:t>
      </w:r>
      <w:r w:rsidR="00283D31" w:rsidRPr="008F39E3">
        <w:rPr>
          <w:szCs w:val="24"/>
          <w:lang w:val="uk-UA"/>
        </w:rPr>
        <w:t xml:space="preserve">від 24.11.2016 р. № 193 «Про відмову в наданні згоди на добровільне об’єднання Олександрійської міської територіальної громади з </w:t>
      </w:r>
      <w:proofErr w:type="spellStart"/>
      <w:r w:rsidR="00283D31" w:rsidRPr="008F39E3">
        <w:rPr>
          <w:szCs w:val="24"/>
          <w:lang w:val="uk-UA"/>
        </w:rPr>
        <w:t>Головківською</w:t>
      </w:r>
      <w:proofErr w:type="spellEnd"/>
      <w:r w:rsidR="00283D31" w:rsidRPr="008F39E3">
        <w:rPr>
          <w:szCs w:val="24"/>
          <w:lang w:val="uk-UA"/>
        </w:rPr>
        <w:t xml:space="preserve">, Андріївською, </w:t>
      </w:r>
      <w:proofErr w:type="spellStart"/>
      <w:r w:rsidR="00283D31" w:rsidRPr="008F39E3">
        <w:rPr>
          <w:szCs w:val="24"/>
          <w:lang w:val="uk-UA"/>
        </w:rPr>
        <w:t>Ізмайлівською</w:t>
      </w:r>
      <w:proofErr w:type="spellEnd"/>
      <w:r w:rsidR="00283D31" w:rsidRPr="008F39E3">
        <w:rPr>
          <w:szCs w:val="24"/>
          <w:lang w:val="uk-UA"/>
        </w:rPr>
        <w:t xml:space="preserve">, </w:t>
      </w:r>
      <w:proofErr w:type="spellStart"/>
      <w:r w:rsidR="00283D31" w:rsidRPr="008F39E3">
        <w:rPr>
          <w:szCs w:val="24"/>
          <w:lang w:val="uk-UA"/>
        </w:rPr>
        <w:t>Приютівською</w:t>
      </w:r>
      <w:proofErr w:type="spellEnd"/>
      <w:r w:rsidR="00283D31" w:rsidRPr="008F39E3">
        <w:rPr>
          <w:szCs w:val="24"/>
          <w:lang w:val="uk-UA"/>
        </w:rPr>
        <w:t xml:space="preserve">, Комінтернівською, </w:t>
      </w:r>
      <w:proofErr w:type="spellStart"/>
      <w:r w:rsidR="00283D31" w:rsidRPr="008F39E3">
        <w:rPr>
          <w:szCs w:val="24"/>
          <w:lang w:val="uk-UA"/>
        </w:rPr>
        <w:t>Бандурівською</w:t>
      </w:r>
      <w:proofErr w:type="spellEnd"/>
      <w:r w:rsidR="00283D31" w:rsidRPr="008F39E3">
        <w:rPr>
          <w:szCs w:val="24"/>
          <w:lang w:val="uk-UA"/>
        </w:rPr>
        <w:t xml:space="preserve">, </w:t>
      </w:r>
      <w:proofErr w:type="spellStart"/>
      <w:r w:rsidR="00283D31" w:rsidRPr="008F39E3">
        <w:rPr>
          <w:szCs w:val="24"/>
          <w:lang w:val="uk-UA"/>
        </w:rPr>
        <w:t>Войнівською</w:t>
      </w:r>
      <w:proofErr w:type="spellEnd"/>
      <w:r w:rsidR="00283D31" w:rsidRPr="008F39E3">
        <w:rPr>
          <w:szCs w:val="24"/>
          <w:lang w:val="uk-UA"/>
        </w:rPr>
        <w:t xml:space="preserve">, Косівською, Костянтинівською, </w:t>
      </w:r>
      <w:proofErr w:type="spellStart"/>
      <w:r w:rsidR="00283D31" w:rsidRPr="008F39E3">
        <w:rPr>
          <w:szCs w:val="24"/>
          <w:lang w:val="uk-UA"/>
        </w:rPr>
        <w:t>Лікарівською</w:t>
      </w:r>
      <w:proofErr w:type="spellEnd"/>
      <w:r w:rsidR="00283D31" w:rsidRPr="008F39E3">
        <w:rPr>
          <w:szCs w:val="24"/>
          <w:lang w:val="uk-UA"/>
        </w:rPr>
        <w:t xml:space="preserve">, </w:t>
      </w:r>
      <w:proofErr w:type="spellStart"/>
      <w:r w:rsidR="00283D31" w:rsidRPr="008F39E3">
        <w:rPr>
          <w:szCs w:val="24"/>
          <w:lang w:val="uk-UA"/>
        </w:rPr>
        <w:t>Недогарківською</w:t>
      </w:r>
      <w:proofErr w:type="spellEnd"/>
      <w:r w:rsidR="00283D31" w:rsidRPr="008F39E3">
        <w:rPr>
          <w:szCs w:val="24"/>
          <w:lang w:val="uk-UA"/>
        </w:rPr>
        <w:t xml:space="preserve">, </w:t>
      </w:r>
      <w:proofErr w:type="spellStart"/>
      <w:r w:rsidR="00283D31" w:rsidRPr="008F39E3">
        <w:rPr>
          <w:szCs w:val="24"/>
          <w:lang w:val="uk-UA"/>
        </w:rPr>
        <w:t>Протопопівською</w:t>
      </w:r>
      <w:proofErr w:type="spellEnd"/>
      <w:r w:rsidR="00283D31" w:rsidRPr="008F39E3">
        <w:rPr>
          <w:szCs w:val="24"/>
          <w:lang w:val="uk-UA"/>
        </w:rPr>
        <w:t xml:space="preserve"> територіальними громадами».</w:t>
      </w:r>
    </w:p>
    <w:p w:rsidR="00283D31" w:rsidRPr="008F39E3" w:rsidRDefault="00283D31" w:rsidP="00283D31">
      <w:pPr>
        <w:tabs>
          <w:tab w:val="left" w:pos="709"/>
        </w:tabs>
        <w:jc w:val="both"/>
        <w:rPr>
          <w:szCs w:val="24"/>
          <w:lang w:val="uk-UA"/>
        </w:rPr>
      </w:pPr>
    </w:p>
    <w:p w:rsidR="00854720" w:rsidRPr="008F39E3" w:rsidRDefault="003D3822" w:rsidP="00854720">
      <w:pPr>
        <w:tabs>
          <w:tab w:val="left" w:pos="709"/>
        </w:tabs>
        <w:ind w:firstLine="709"/>
        <w:jc w:val="both"/>
        <w:rPr>
          <w:rFonts w:eastAsia="Calibri" w:cs="Times New Roman"/>
          <w:szCs w:val="24"/>
          <w:lang w:val="uk-UA"/>
        </w:rPr>
      </w:pPr>
      <w:r w:rsidRPr="008F39E3">
        <w:rPr>
          <w:rFonts w:eastAsia="Times New Roman" w:cs="Times New Roman"/>
          <w:szCs w:val="24"/>
          <w:lang w:val="uk-UA" w:eastAsia="ru-RU"/>
        </w:rPr>
        <w:t>4</w:t>
      </w:r>
      <w:r w:rsidR="00854720" w:rsidRPr="008F39E3">
        <w:rPr>
          <w:rFonts w:eastAsia="Times New Roman" w:cs="Times New Roman"/>
          <w:szCs w:val="24"/>
          <w:lang w:val="uk-UA" w:eastAsia="ru-RU"/>
        </w:rPr>
        <w:t xml:space="preserve">. </w:t>
      </w:r>
      <w:r w:rsidR="00854720" w:rsidRPr="008F39E3">
        <w:rPr>
          <w:rFonts w:eastAsia="Calibri" w:cs="Times New Roman"/>
          <w:szCs w:val="24"/>
          <w:lang w:val="uk-UA"/>
        </w:rPr>
        <w:t xml:space="preserve">Контроль за виконанням даного розпорядження </w:t>
      </w:r>
      <w:r w:rsidR="00C846B5" w:rsidRPr="008F39E3">
        <w:rPr>
          <w:rFonts w:eastAsia="Calibri" w:cs="Times New Roman"/>
          <w:szCs w:val="24"/>
          <w:lang w:val="uk-UA"/>
        </w:rPr>
        <w:t>залишаю за собою.</w:t>
      </w:r>
    </w:p>
    <w:p w:rsidR="00854720" w:rsidRDefault="00854720" w:rsidP="00854720">
      <w:pPr>
        <w:tabs>
          <w:tab w:val="left" w:pos="709"/>
        </w:tabs>
        <w:jc w:val="both"/>
        <w:rPr>
          <w:rFonts w:eastAsia="Calibri" w:cs="Times New Roman"/>
          <w:szCs w:val="24"/>
          <w:lang w:val="uk-UA"/>
        </w:rPr>
      </w:pPr>
    </w:p>
    <w:p w:rsidR="008F39E3" w:rsidRDefault="008F39E3" w:rsidP="00854720">
      <w:pPr>
        <w:tabs>
          <w:tab w:val="left" w:pos="709"/>
        </w:tabs>
        <w:jc w:val="both"/>
        <w:rPr>
          <w:rFonts w:eastAsia="Calibri" w:cs="Times New Roman"/>
          <w:szCs w:val="24"/>
          <w:lang w:val="uk-UA"/>
        </w:rPr>
      </w:pPr>
    </w:p>
    <w:p w:rsidR="008F39E3" w:rsidRPr="008F39E3" w:rsidRDefault="008F39E3" w:rsidP="00854720">
      <w:pPr>
        <w:tabs>
          <w:tab w:val="left" w:pos="709"/>
        </w:tabs>
        <w:jc w:val="both"/>
        <w:rPr>
          <w:rFonts w:eastAsia="Calibri" w:cs="Times New Roman"/>
          <w:szCs w:val="24"/>
          <w:lang w:val="uk-UA"/>
        </w:rPr>
      </w:pPr>
    </w:p>
    <w:p w:rsidR="00854720" w:rsidRPr="008F39E3" w:rsidRDefault="00854720" w:rsidP="00854720">
      <w:pPr>
        <w:tabs>
          <w:tab w:val="left" w:pos="709"/>
        </w:tabs>
        <w:jc w:val="both"/>
        <w:rPr>
          <w:rFonts w:eastAsia="Calibri" w:cs="Times New Roman"/>
          <w:szCs w:val="24"/>
          <w:lang w:val="uk-UA"/>
        </w:rPr>
      </w:pPr>
    </w:p>
    <w:p w:rsidR="00854720" w:rsidRPr="008F39E3" w:rsidRDefault="00854720" w:rsidP="00854720">
      <w:pPr>
        <w:tabs>
          <w:tab w:val="left" w:pos="709"/>
        </w:tabs>
        <w:jc w:val="both"/>
        <w:rPr>
          <w:rFonts w:eastAsia="Calibri" w:cs="Times New Roman"/>
          <w:szCs w:val="24"/>
          <w:lang w:val="uk-UA"/>
        </w:rPr>
      </w:pPr>
    </w:p>
    <w:p w:rsidR="00854720" w:rsidRPr="008F39E3" w:rsidRDefault="00854720" w:rsidP="00854720">
      <w:pPr>
        <w:tabs>
          <w:tab w:val="left" w:pos="7088"/>
        </w:tabs>
        <w:rPr>
          <w:rFonts w:eastAsia="Times New Roman" w:cs="Times New Roman"/>
          <w:szCs w:val="24"/>
          <w:lang w:val="uk-UA" w:eastAsia="ru-RU"/>
        </w:rPr>
      </w:pPr>
      <w:r w:rsidRPr="008F39E3">
        <w:rPr>
          <w:rFonts w:eastAsia="Times New Roman" w:cs="Times New Roman"/>
          <w:szCs w:val="24"/>
          <w:lang w:val="uk-UA" w:eastAsia="ru-RU"/>
        </w:rPr>
        <w:t>Міський голова</w:t>
      </w:r>
      <w:r w:rsidRPr="008F39E3">
        <w:rPr>
          <w:rFonts w:eastAsia="Times New Roman" w:cs="Times New Roman"/>
          <w:szCs w:val="24"/>
          <w:lang w:val="uk-UA" w:eastAsia="ru-RU"/>
        </w:rPr>
        <w:tab/>
        <w:t>С. ЦАПЮК</w:t>
      </w:r>
    </w:p>
    <w:sectPr w:rsidR="00854720" w:rsidRPr="008F39E3" w:rsidSect="008F39E3">
      <w:headerReference w:type="default" r:id="rId9"/>
      <w:pgSz w:w="11907" w:h="16840" w:code="9"/>
      <w:pgMar w:top="1134" w:right="567" w:bottom="851"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962" w:rsidRDefault="00172962">
      <w:r>
        <w:separator/>
      </w:r>
    </w:p>
  </w:endnote>
  <w:endnote w:type="continuationSeparator" w:id="0">
    <w:p w:rsidR="00172962" w:rsidRDefault="0017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87" w:usb1="00000000" w:usb2="00000000" w:usb3="00000000" w:csb0="0000001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962" w:rsidRDefault="00172962">
      <w:r>
        <w:separator/>
      </w:r>
    </w:p>
  </w:footnote>
  <w:footnote w:type="continuationSeparator" w:id="0">
    <w:p w:rsidR="00172962" w:rsidRDefault="001729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13B2" w:rsidRPr="00EA377F" w:rsidRDefault="00C846B5" w:rsidP="009513B2">
    <w:pPr>
      <w:pStyle w:val="a3"/>
      <w:jc w:val="center"/>
      <w:rPr>
        <w:sz w:val="24"/>
      </w:rPr>
    </w:pPr>
    <w:r w:rsidRPr="00EA377F">
      <w:rPr>
        <w:sz w:val="24"/>
      </w:rPr>
      <w:fldChar w:fldCharType="begin"/>
    </w:r>
    <w:r w:rsidRPr="00EA377F">
      <w:rPr>
        <w:sz w:val="24"/>
      </w:rPr>
      <w:instrText xml:space="preserve"> PAGE   \* MERGEFORMAT </w:instrText>
    </w:r>
    <w:r w:rsidRPr="00EA377F">
      <w:rPr>
        <w:sz w:val="24"/>
      </w:rPr>
      <w:fldChar w:fldCharType="separate"/>
    </w:r>
    <w:r w:rsidR="008F39E3">
      <w:rPr>
        <w:noProof/>
        <w:sz w:val="24"/>
      </w:rPr>
      <w:t>2</w:t>
    </w:r>
    <w:r w:rsidRPr="00EA377F">
      <w:rPr>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77530D"/>
    <w:multiLevelType w:val="hybridMultilevel"/>
    <w:tmpl w:val="6F0EFB22"/>
    <w:lvl w:ilvl="0" w:tplc="1A244ECC">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757"/>
    <w:rsid w:val="001451CF"/>
    <w:rsid w:val="00172962"/>
    <w:rsid w:val="00283D31"/>
    <w:rsid w:val="003D3822"/>
    <w:rsid w:val="00406EFC"/>
    <w:rsid w:val="0052645E"/>
    <w:rsid w:val="00615F95"/>
    <w:rsid w:val="00854720"/>
    <w:rsid w:val="008F39E3"/>
    <w:rsid w:val="009E3B2F"/>
    <w:rsid w:val="00B35440"/>
    <w:rsid w:val="00C846B5"/>
    <w:rsid w:val="00D1750F"/>
    <w:rsid w:val="00F33757"/>
    <w:rsid w:val="00F75C52"/>
    <w:rsid w:val="00FF0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40"/>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4720"/>
    <w:pPr>
      <w:tabs>
        <w:tab w:val="center" w:pos="4677"/>
        <w:tab w:val="right" w:pos="9355"/>
      </w:tabs>
    </w:pPr>
    <w:rPr>
      <w:rFonts w:eastAsia="Times New Roman" w:cs="Times New Roman"/>
      <w:sz w:val="28"/>
      <w:szCs w:val="24"/>
      <w:lang w:val="uk-UA" w:eastAsia="ru-RU"/>
    </w:rPr>
  </w:style>
  <w:style w:type="character" w:customStyle="1" w:styleId="a4">
    <w:name w:val="Верхний колонтитул Знак"/>
    <w:basedOn w:val="a0"/>
    <w:link w:val="a3"/>
    <w:uiPriority w:val="99"/>
    <w:rsid w:val="00854720"/>
    <w:rPr>
      <w:rFonts w:ascii="Times New Roman" w:eastAsia="Times New Roman" w:hAnsi="Times New Roman" w:cs="Times New Roman"/>
      <w:sz w:val="28"/>
      <w:szCs w:val="24"/>
      <w:lang w:val="uk-UA" w:eastAsia="ru-RU"/>
    </w:rPr>
  </w:style>
  <w:style w:type="paragraph" w:styleId="a5">
    <w:name w:val="Balloon Text"/>
    <w:basedOn w:val="a"/>
    <w:link w:val="a6"/>
    <w:uiPriority w:val="99"/>
    <w:semiHidden/>
    <w:unhideWhenUsed/>
    <w:rsid w:val="00854720"/>
    <w:rPr>
      <w:rFonts w:ascii="Tahoma" w:hAnsi="Tahoma" w:cs="Tahoma"/>
      <w:sz w:val="16"/>
      <w:szCs w:val="16"/>
    </w:rPr>
  </w:style>
  <w:style w:type="character" w:customStyle="1" w:styleId="a6">
    <w:name w:val="Текст выноски Знак"/>
    <w:basedOn w:val="a0"/>
    <w:link w:val="a5"/>
    <w:uiPriority w:val="99"/>
    <w:semiHidden/>
    <w:rsid w:val="00854720"/>
    <w:rPr>
      <w:rFonts w:ascii="Tahoma" w:hAnsi="Tahoma" w:cs="Tahoma"/>
      <w:sz w:val="16"/>
      <w:szCs w:val="16"/>
    </w:rPr>
  </w:style>
  <w:style w:type="paragraph" w:styleId="a7">
    <w:name w:val="List Paragraph"/>
    <w:basedOn w:val="a"/>
    <w:uiPriority w:val="34"/>
    <w:qFormat/>
    <w:rsid w:val="00283D31"/>
    <w:pPr>
      <w:ind w:left="720"/>
      <w:contextualSpacing/>
    </w:pPr>
    <w:rPr>
      <w:rFonts w:eastAsia="Times New Roman" w:cs="Times New Roman"/>
      <w:sz w:val="28"/>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5440"/>
    <w:pPr>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54720"/>
    <w:pPr>
      <w:tabs>
        <w:tab w:val="center" w:pos="4677"/>
        <w:tab w:val="right" w:pos="9355"/>
      </w:tabs>
    </w:pPr>
    <w:rPr>
      <w:rFonts w:eastAsia="Times New Roman" w:cs="Times New Roman"/>
      <w:sz w:val="28"/>
      <w:szCs w:val="24"/>
      <w:lang w:val="uk-UA" w:eastAsia="ru-RU"/>
    </w:rPr>
  </w:style>
  <w:style w:type="character" w:customStyle="1" w:styleId="a4">
    <w:name w:val="Верхний колонтитул Знак"/>
    <w:basedOn w:val="a0"/>
    <w:link w:val="a3"/>
    <w:uiPriority w:val="99"/>
    <w:rsid w:val="00854720"/>
    <w:rPr>
      <w:rFonts w:ascii="Times New Roman" w:eastAsia="Times New Roman" w:hAnsi="Times New Roman" w:cs="Times New Roman"/>
      <w:sz w:val="28"/>
      <w:szCs w:val="24"/>
      <w:lang w:val="uk-UA" w:eastAsia="ru-RU"/>
    </w:rPr>
  </w:style>
  <w:style w:type="paragraph" w:styleId="a5">
    <w:name w:val="Balloon Text"/>
    <w:basedOn w:val="a"/>
    <w:link w:val="a6"/>
    <w:uiPriority w:val="99"/>
    <w:semiHidden/>
    <w:unhideWhenUsed/>
    <w:rsid w:val="00854720"/>
    <w:rPr>
      <w:rFonts w:ascii="Tahoma" w:hAnsi="Tahoma" w:cs="Tahoma"/>
      <w:sz w:val="16"/>
      <w:szCs w:val="16"/>
    </w:rPr>
  </w:style>
  <w:style w:type="character" w:customStyle="1" w:styleId="a6">
    <w:name w:val="Текст выноски Знак"/>
    <w:basedOn w:val="a0"/>
    <w:link w:val="a5"/>
    <w:uiPriority w:val="99"/>
    <w:semiHidden/>
    <w:rsid w:val="00854720"/>
    <w:rPr>
      <w:rFonts w:ascii="Tahoma" w:hAnsi="Tahoma" w:cs="Tahoma"/>
      <w:sz w:val="16"/>
      <w:szCs w:val="16"/>
    </w:rPr>
  </w:style>
  <w:style w:type="paragraph" w:styleId="a7">
    <w:name w:val="List Paragraph"/>
    <w:basedOn w:val="a"/>
    <w:uiPriority w:val="34"/>
    <w:qFormat/>
    <w:rsid w:val="00283D31"/>
    <w:pPr>
      <w:ind w:left="720"/>
      <w:contextualSpacing/>
    </w:pPr>
    <w:rPr>
      <w:rFonts w:eastAsia="Times New Roman" w:cs="Times New Roman"/>
      <w:sz w:val="28"/>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549</Words>
  <Characters>3133</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mb1</cp:lastModifiedBy>
  <cp:revision>11</cp:revision>
  <cp:lastPrinted>2017-05-05T11:52:00Z</cp:lastPrinted>
  <dcterms:created xsi:type="dcterms:W3CDTF">2017-05-05T10:55:00Z</dcterms:created>
  <dcterms:modified xsi:type="dcterms:W3CDTF">2017-05-05T12:23:00Z</dcterms:modified>
</cp:coreProperties>
</file>