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B9F80" w14:textId="7F869383" w:rsidR="00AB3BE8" w:rsidRPr="00B70D3B" w:rsidRDefault="00AB3BE8" w:rsidP="00AB3BE8">
      <w:pPr>
        <w:jc w:val="center"/>
        <w:rPr>
          <w:rFonts w:ascii="Peterburg" w:hAnsi="Peterburg"/>
          <w:lang w:val="uk-UA"/>
        </w:rPr>
      </w:pPr>
      <w:r w:rsidRPr="000B23D8">
        <w:rPr>
          <w:rFonts w:ascii="Peterburg" w:hAnsi="Peterburg"/>
          <w:noProof/>
        </w:rPr>
        <w:drawing>
          <wp:inline distT="0" distB="0" distL="0" distR="0" wp14:anchorId="0E89738E" wp14:editId="68D5FD1A">
            <wp:extent cx="43815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2CD37" w14:textId="77777777" w:rsidR="00AB3BE8" w:rsidRPr="00B70D3B" w:rsidRDefault="00AB3BE8" w:rsidP="00AB3BE8">
      <w:pPr>
        <w:pStyle w:val="1"/>
        <w:rPr>
          <w:sz w:val="24"/>
          <w:szCs w:val="24"/>
        </w:rPr>
      </w:pPr>
    </w:p>
    <w:p w14:paraId="5B67770B" w14:textId="77777777" w:rsidR="00AB3BE8" w:rsidRPr="00B70D3B" w:rsidRDefault="00AB3BE8" w:rsidP="00AB3BE8">
      <w:pPr>
        <w:pStyle w:val="docdata"/>
        <w:spacing w:before="0" w:beforeAutospacing="0" w:after="0" w:afterAutospacing="0"/>
        <w:jc w:val="center"/>
        <w:rPr>
          <w:lang w:val="uk-UA"/>
        </w:rPr>
      </w:pPr>
      <w:r w:rsidRPr="00B70D3B">
        <w:rPr>
          <w:b/>
          <w:bCs/>
          <w:color w:val="000000"/>
          <w:sz w:val="44"/>
          <w:szCs w:val="44"/>
          <w:lang w:val="uk-UA"/>
        </w:rPr>
        <w:t>РІШЕННЯ</w:t>
      </w:r>
    </w:p>
    <w:p w14:paraId="2B4EC673" w14:textId="77777777" w:rsidR="00AB3BE8" w:rsidRPr="00B70D3B" w:rsidRDefault="00AB3BE8" w:rsidP="00AB3BE8">
      <w:pPr>
        <w:pStyle w:val="aa"/>
        <w:spacing w:before="0" w:beforeAutospacing="0" w:after="0" w:afterAutospacing="0"/>
        <w:jc w:val="center"/>
        <w:rPr>
          <w:lang w:val="uk-UA"/>
        </w:rPr>
      </w:pPr>
      <w:r w:rsidRPr="00B70D3B">
        <w:rPr>
          <w:b/>
          <w:bCs/>
          <w:color w:val="000000"/>
          <w:lang w:val="uk-UA"/>
        </w:rPr>
        <w:t>ОЛЕКСАНДРІЙСЬКОЇ МІСЬКОЇ РАДИ</w:t>
      </w:r>
    </w:p>
    <w:p w14:paraId="0820015F" w14:textId="77777777" w:rsidR="00AB3BE8" w:rsidRPr="00B70D3B" w:rsidRDefault="00AB3BE8" w:rsidP="00AB3BE8">
      <w:pPr>
        <w:pStyle w:val="aa"/>
        <w:spacing w:before="0" w:beforeAutospacing="0" w:after="0" w:afterAutospacing="0"/>
        <w:jc w:val="center"/>
        <w:rPr>
          <w:lang w:val="uk-UA"/>
        </w:rPr>
      </w:pPr>
      <w:r w:rsidRPr="00B70D3B">
        <w:rPr>
          <w:b/>
          <w:bCs/>
          <w:color w:val="000000"/>
          <w:lang w:val="uk-UA"/>
        </w:rPr>
        <w:t>КІРОВОГРАДСЬКОЇ ОБЛАСТІ</w:t>
      </w:r>
    </w:p>
    <w:p w14:paraId="4EE159F3" w14:textId="77777777" w:rsidR="00AB3BE8" w:rsidRPr="00014F23" w:rsidRDefault="00AB3BE8" w:rsidP="00AB3BE8">
      <w:pPr>
        <w:pStyle w:val="aa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014F23">
        <w:rPr>
          <w:sz w:val="20"/>
          <w:szCs w:val="20"/>
          <w:lang w:val="uk-UA"/>
        </w:rPr>
        <w:t> </w:t>
      </w:r>
    </w:p>
    <w:p w14:paraId="3644A136" w14:textId="787F8F2C" w:rsidR="00AB3BE8" w:rsidRPr="00B70D3B" w:rsidRDefault="0083260B" w:rsidP="00AB3BE8">
      <w:pPr>
        <w:pStyle w:val="aa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lang w:val="uk-UA"/>
        </w:rPr>
        <w:t xml:space="preserve">СОРОК ШОСТОЇ </w:t>
      </w:r>
      <w:r w:rsidR="00AB3BE8" w:rsidRPr="00B70D3B">
        <w:rPr>
          <w:b/>
          <w:bCs/>
          <w:color w:val="000000"/>
          <w:lang w:val="uk-UA"/>
        </w:rPr>
        <w:t>СЕСІЇ</w:t>
      </w:r>
    </w:p>
    <w:p w14:paraId="01E9579B" w14:textId="77777777" w:rsidR="00AB3BE8" w:rsidRPr="00B70D3B" w:rsidRDefault="00AB3BE8" w:rsidP="00AB3BE8">
      <w:pPr>
        <w:pStyle w:val="aa"/>
        <w:spacing w:before="0" w:beforeAutospacing="0" w:after="0" w:afterAutospacing="0"/>
        <w:jc w:val="center"/>
        <w:rPr>
          <w:lang w:val="uk-UA"/>
        </w:rPr>
      </w:pPr>
      <w:r w:rsidRPr="00B70D3B">
        <w:rPr>
          <w:b/>
          <w:bCs/>
          <w:color w:val="000000"/>
          <w:lang w:val="uk-UA"/>
        </w:rPr>
        <w:t>ВОСЬМОГО СКЛИКАННЯ</w:t>
      </w:r>
    </w:p>
    <w:p w14:paraId="6FD2979E" w14:textId="77777777" w:rsidR="00AB3BE8" w:rsidRDefault="00AB3BE8" w:rsidP="00AB3BE8">
      <w:pPr>
        <w:tabs>
          <w:tab w:val="left" w:pos="7513"/>
        </w:tabs>
        <w:jc w:val="both"/>
        <w:rPr>
          <w:lang w:val="uk-UA"/>
        </w:rPr>
      </w:pPr>
    </w:p>
    <w:p w14:paraId="61F6092D" w14:textId="77777777" w:rsidR="0083260B" w:rsidRPr="00B70D3B" w:rsidRDefault="0083260B" w:rsidP="00AB3BE8">
      <w:pPr>
        <w:tabs>
          <w:tab w:val="left" w:pos="7513"/>
        </w:tabs>
        <w:jc w:val="both"/>
        <w:rPr>
          <w:lang w:val="uk-UA"/>
        </w:rPr>
      </w:pPr>
    </w:p>
    <w:p w14:paraId="7D0F7F15" w14:textId="63D0F28D" w:rsidR="00AB3BE8" w:rsidRPr="0083260B" w:rsidRDefault="00AB3BE8" w:rsidP="00AB3BE8">
      <w:pPr>
        <w:tabs>
          <w:tab w:val="left" w:pos="7513"/>
        </w:tabs>
        <w:jc w:val="both"/>
        <w:rPr>
          <w:lang w:val="en-US"/>
        </w:rPr>
      </w:pPr>
      <w:r w:rsidRPr="00B70D3B">
        <w:rPr>
          <w:lang w:val="uk-UA"/>
        </w:rPr>
        <w:t xml:space="preserve">від </w:t>
      </w:r>
      <w:r w:rsidR="0083260B">
        <w:rPr>
          <w:lang w:val="en-US"/>
        </w:rPr>
        <w:t xml:space="preserve">22 </w:t>
      </w:r>
      <w:r w:rsidR="0083260B">
        <w:rPr>
          <w:lang w:val="uk-UA"/>
        </w:rPr>
        <w:t xml:space="preserve">листопада </w:t>
      </w:r>
      <w:r w:rsidRPr="00B70D3B">
        <w:rPr>
          <w:lang w:val="uk-UA"/>
        </w:rPr>
        <w:t>202</w:t>
      </w:r>
      <w:r>
        <w:rPr>
          <w:lang w:val="uk-UA"/>
        </w:rPr>
        <w:t>4</w:t>
      </w:r>
      <w:r w:rsidRPr="00B70D3B">
        <w:rPr>
          <w:lang w:val="uk-UA"/>
        </w:rPr>
        <w:t xml:space="preserve"> року</w:t>
      </w:r>
      <w:r w:rsidRPr="00B70D3B">
        <w:rPr>
          <w:lang w:val="uk-UA"/>
        </w:rPr>
        <w:tab/>
        <w:t xml:space="preserve">№ </w:t>
      </w:r>
      <w:r w:rsidR="0083260B">
        <w:rPr>
          <w:lang w:val="en-US"/>
        </w:rPr>
        <w:t>953</w:t>
      </w:r>
    </w:p>
    <w:p w14:paraId="45DEBF84" w14:textId="25B06E80" w:rsidR="000C3AF6" w:rsidRPr="00461539" w:rsidRDefault="000C3AF6" w:rsidP="000C3AF6">
      <w:pPr>
        <w:jc w:val="center"/>
        <w:rPr>
          <w:lang w:val="uk-UA"/>
        </w:rPr>
      </w:pPr>
      <w:r w:rsidRPr="00461539">
        <w:rPr>
          <w:lang w:val="uk-UA"/>
        </w:rPr>
        <w:t>м. Олександрія</w:t>
      </w:r>
    </w:p>
    <w:p w14:paraId="0D6606F8" w14:textId="77777777" w:rsidR="000C3AF6" w:rsidRPr="00461539" w:rsidRDefault="000C3AF6" w:rsidP="000C3AF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E260DAB" w14:textId="2134BB03" w:rsidR="0070543E" w:rsidRPr="005C528E" w:rsidRDefault="00AA22B2" w:rsidP="0083260B">
      <w:pPr>
        <w:pStyle w:val="a3"/>
        <w:ind w:right="481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C528E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70543E" w:rsidRPr="005C528E">
        <w:rPr>
          <w:rFonts w:ascii="Times New Roman" w:hAnsi="Times New Roman"/>
          <w:b/>
          <w:sz w:val="24"/>
          <w:szCs w:val="24"/>
          <w:lang w:val="uk-UA"/>
        </w:rPr>
        <w:t>мінімальну вартість місячної оренди 1</w:t>
      </w:r>
      <w:r w:rsidR="008918CD">
        <w:rPr>
          <w:rFonts w:ascii="Times New Roman" w:hAnsi="Times New Roman"/>
          <w:b/>
          <w:sz w:val="24"/>
          <w:szCs w:val="24"/>
          <w:lang w:val="uk-UA"/>
        </w:rPr>
        <w:t> </w:t>
      </w:r>
      <w:proofErr w:type="spellStart"/>
      <w:r w:rsidR="0070543E" w:rsidRPr="005C528E">
        <w:rPr>
          <w:rFonts w:ascii="Times New Roman" w:hAnsi="Times New Roman"/>
          <w:b/>
          <w:sz w:val="24"/>
          <w:szCs w:val="24"/>
          <w:lang w:val="uk-UA"/>
        </w:rPr>
        <w:t>кв.м</w:t>
      </w:r>
      <w:r w:rsidR="00300450">
        <w:rPr>
          <w:rFonts w:ascii="Times New Roman" w:hAnsi="Times New Roman"/>
          <w:b/>
          <w:sz w:val="24"/>
          <w:szCs w:val="24"/>
          <w:lang w:val="uk-UA"/>
        </w:rPr>
        <w:t>етра</w:t>
      </w:r>
      <w:proofErr w:type="spellEnd"/>
      <w:r w:rsidR="0070543E" w:rsidRPr="005C528E">
        <w:rPr>
          <w:rFonts w:ascii="Times New Roman" w:hAnsi="Times New Roman"/>
          <w:b/>
          <w:sz w:val="24"/>
          <w:szCs w:val="24"/>
          <w:lang w:val="uk-UA"/>
        </w:rPr>
        <w:t xml:space="preserve"> загальної площі нерухомого майна</w:t>
      </w:r>
      <w:r w:rsidR="00AF46E6">
        <w:rPr>
          <w:rFonts w:ascii="Times New Roman" w:hAnsi="Times New Roman"/>
          <w:b/>
          <w:sz w:val="24"/>
          <w:szCs w:val="24"/>
          <w:lang w:val="uk-UA"/>
        </w:rPr>
        <w:t xml:space="preserve"> фізичних осіб </w:t>
      </w:r>
      <w:r w:rsidR="005B440E" w:rsidRPr="005B440E">
        <w:rPr>
          <w:rFonts w:ascii="Times New Roman" w:hAnsi="Times New Roman"/>
          <w:b/>
          <w:sz w:val="24"/>
          <w:szCs w:val="24"/>
          <w:lang w:val="uk-UA"/>
        </w:rPr>
        <w:t xml:space="preserve">по </w:t>
      </w:r>
      <w:r w:rsidR="005B440E">
        <w:rPr>
          <w:rFonts w:ascii="Times New Roman" w:hAnsi="Times New Roman"/>
          <w:b/>
          <w:sz w:val="24"/>
          <w:szCs w:val="24"/>
          <w:lang w:val="uk-UA"/>
        </w:rPr>
        <w:t>населених пунктах Олександрійської</w:t>
      </w:r>
      <w:r w:rsidR="00AF46E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B440E">
        <w:rPr>
          <w:rFonts w:ascii="Times New Roman" w:hAnsi="Times New Roman"/>
          <w:b/>
          <w:sz w:val="24"/>
          <w:szCs w:val="24"/>
          <w:lang w:val="uk-UA"/>
        </w:rPr>
        <w:t>територіальної громади</w:t>
      </w:r>
      <w:r w:rsidR="0070543E" w:rsidRPr="005C528E">
        <w:rPr>
          <w:rFonts w:ascii="Times New Roman" w:hAnsi="Times New Roman"/>
          <w:b/>
          <w:sz w:val="24"/>
          <w:szCs w:val="24"/>
          <w:lang w:val="uk-UA"/>
        </w:rPr>
        <w:t xml:space="preserve"> на 20</w:t>
      </w:r>
      <w:r w:rsidR="00DC54E5" w:rsidRPr="005C528E">
        <w:rPr>
          <w:rFonts w:ascii="Times New Roman" w:hAnsi="Times New Roman"/>
          <w:b/>
          <w:sz w:val="24"/>
          <w:szCs w:val="24"/>
          <w:lang w:val="uk-UA"/>
        </w:rPr>
        <w:t>2</w:t>
      </w:r>
      <w:r w:rsidR="0033564B" w:rsidRPr="00AB3BE8">
        <w:rPr>
          <w:rFonts w:ascii="Times New Roman" w:hAnsi="Times New Roman"/>
          <w:b/>
          <w:sz w:val="24"/>
          <w:szCs w:val="24"/>
          <w:lang w:val="uk-UA"/>
        </w:rPr>
        <w:t>5</w:t>
      </w:r>
      <w:r w:rsidR="008918CD">
        <w:rPr>
          <w:rFonts w:ascii="Times New Roman" w:hAnsi="Times New Roman"/>
          <w:b/>
          <w:sz w:val="24"/>
          <w:szCs w:val="24"/>
          <w:lang w:val="uk-UA"/>
        </w:rPr>
        <w:t> </w:t>
      </w:r>
      <w:r w:rsidR="0070543E" w:rsidRPr="005C528E">
        <w:rPr>
          <w:rFonts w:ascii="Times New Roman" w:hAnsi="Times New Roman"/>
          <w:b/>
          <w:sz w:val="24"/>
          <w:szCs w:val="24"/>
          <w:lang w:val="uk-UA"/>
        </w:rPr>
        <w:t>рік</w:t>
      </w:r>
    </w:p>
    <w:p w14:paraId="34E72E17" w14:textId="77777777" w:rsidR="00AA22B2" w:rsidRPr="00AE2A4E" w:rsidRDefault="00AA22B2" w:rsidP="00AA22B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9EFF693" w14:textId="50A48976" w:rsidR="00AB3BE8" w:rsidRPr="00AB3BE8" w:rsidRDefault="0070543E" w:rsidP="00AB3BE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30C77">
        <w:rPr>
          <w:rFonts w:ascii="Times New Roman" w:hAnsi="Times New Roman"/>
          <w:sz w:val="24"/>
          <w:szCs w:val="24"/>
          <w:lang w:val="uk-UA"/>
        </w:rPr>
        <w:t>Відповідно до ст. 26 Закону України «Про місцеве самоврядування в Україні»,</w:t>
      </w:r>
      <w:r w:rsidR="0099690B" w:rsidRPr="009969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0C77">
        <w:rPr>
          <w:rFonts w:ascii="Times New Roman" w:hAnsi="Times New Roman"/>
          <w:sz w:val="24"/>
          <w:szCs w:val="24"/>
          <w:lang w:val="uk-UA"/>
        </w:rPr>
        <w:t xml:space="preserve"> ст. 170 Податкового Кодексу України, </w:t>
      </w:r>
      <w:r w:rsidR="00CE3D43" w:rsidRPr="00CE3D43">
        <w:rPr>
          <w:rFonts w:ascii="Times New Roman" w:hAnsi="Times New Roman"/>
          <w:sz w:val="24"/>
          <w:szCs w:val="24"/>
          <w:lang w:val="uk-UA"/>
        </w:rPr>
        <w:t>Методик</w:t>
      </w:r>
      <w:r w:rsidR="00CE3D43">
        <w:rPr>
          <w:rFonts w:ascii="Times New Roman" w:hAnsi="Times New Roman"/>
          <w:sz w:val="24"/>
          <w:szCs w:val="24"/>
          <w:lang w:val="uk-UA"/>
        </w:rPr>
        <w:t>и</w:t>
      </w:r>
      <w:r w:rsidR="00CE3D43" w:rsidRPr="00CE3D43">
        <w:rPr>
          <w:rFonts w:ascii="Times New Roman" w:hAnsi="Times New Roman"/>
          <w:sz w:val="24"/>
          <w:szCs w:val="24"/>
          <w:lang w:val="uk-UA"/>
        </w:rPr>
        <w:t xml:space="preserve"> визначення мінімальної суми орендного платежу за нерухоме майно фізичних осіб</w:t>
      </w:r>
      <w:r w:rsidR="00CE3D43">
        <w:rPr>
          <w:rFonts w:ascii="Times New Roman" w:hAnsi="Times New Roman"/>
          <w:sz w:val="24"/>
          <w:szCs w:val="24"/>
          <w:lang w:val="uk-UA"/>
        </w:rPr>
        <w:t xml:space="preserve">, затвердженої </w:t>
      </w:r>
      <w:r w:rsidR="00CE3D43" w:rsidRPr="00CE3D43">
        <w:rPr>
          <w:rFonts w:ascii="Times New Roman" w:hAnsi="Times New Roman"/>
          <w:sz w:val="24"/>
          <w:szCs w:val="24"/>
          <w:lang w:val="uk-UA"/>
        </w:rPr>
        <w:t>постановою Кабінету Міністрів України від 29</w:t>
      </w:r>
      <w:r w:rsidR="00CE3D43">
        <w:rPr>
          <w:rFonts w:ascii="Times New Roman" w:hAnsi="Times New Roman"/>
          <w:sz w:val="24"/>
          <w:szCs w:val="24"/>
          <w:lang w:val="uk-UA"/>
        </w:rPr>
        <w:t>.12.</w:t>
      </w:r>
      <w:r w:rsidR="00CE3D43" w:rsidRPr="00CE3D43">
        <w:rPr>
          <w:rFonts w:ascii="Times New Roman" w:hAnsi="Times New Roman"/>
          <w:sz w:val="24"/>
          <w:szCs w:val="24"/>
          <w:lang w:val="uk-UA"/>
        </w:rPr>
        <w:t>2010</w:t>
      </w:r>
      <w:r w:rsidR="00CE3D43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CE3D43" w:rsidRPr="00CE3D43">
        <w:rPr>
          <w:rFonts w:ascii="Times New Roman" w:hAnsi="Times New Roman"/>
          <w:sz w:val="24"/>
          <w:szCs w:val="24"/>
          <w:lang w:val="uk-UA"/>
        </w:rPr>
        <w:t xml:space="preserve"> 1253</w:t>
      </w:r>
      <w:r w:rsidR="00CE3D43">
        <w:rPr>
          <w:rFonts w:ascii="Times New Roman" w:hAnsi="Times New Roman"/>
          <w:sz w:val="24"/>
          <w:szCs w:val="24"/>
          <w:lang w:val="uk-UA"/>
        </w:rPr>
        <w:t>,</w:t>
      </w:r>
      <w:r w:rsidR="00CE3D43" w:rsidRPr="00CE3D4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3D15">
        <w:rPr>
          <w:rFonts w:ascii="Times New Roman" w:hAnsi="Times New Roman"/>
          <w:sz w:val="24"/>
          <w:szCs w:val="24"/>
          <w:lang w:val="uk-UA"/>
        </w:rPr>
        <w:t>наказу Міністерства розвитку</w:t>
      </w:r>
      <w:r w:rsidR="005C528E" w:rsidRPr="00933D15">
        <w:rPr>
          <w:rFonts w:ascii="Times New Roman" w:hAnsi="Times New Roman"/>
          <w:sz w:val="24"/>
          <w:szCs w:val="24"/>
          <w:lang w:val="uk-UA"/>
        </w:rPr>
        <w:t xml:space="preserve"> громад</w:t>
      </w:r>
      <w:r w:rsidR="009A689B">
        <w:rPr>
          <w:rFonts w:ascii="Times New Roman" w:hAnsi="Times New Roman"/>
          <w:sz w:val="24"/>
          <w:szCs w:val="24"/>
          <w:lang w:val="uk-UA"/>
        </w:rPr>
        <w:t>,</w:t>
      </w:r>
      <w:r w:rsidR="005C528E" w:rsidRPr="00933D15">
        <w:rPr>
          <w:rFonts w:ascii="Times New Roman" w:hAnsi="Times New Roman"/>
          <w:sz w:val="24"/>
          <w:szCs w:val="24"/>
          <w:lang w:val="uk-UA"/>
        </w:rPr>
        <w:t xml:space="preserve"> територій</w:t>
      </w:r>
      <w:r w:rsidR="009A689B">
        <w:rPr>
          <w:rFonts w:ascii="Times New Roman" w:hAnsi="Times New Roman"/>
          <w:sz w:val="24"/>
          <w:szCs w:val="24"/>
          <w:lang w:val="uk-UA"/>
        </w:rPr>
        <w:t xml:space="preserve"> та інфраструктури</w:t>
      </w:r>
      <w:r w:rsidRPr="00933D15">
        <w:rPr>
          <w:rFonts w:ascii="Times New Roman" w:hAnsi="Times New Roman"/>
          <w:sz w:val="24"/>
          <w:szCs w:val="24"/>
          <w:lang w:val="uk-UA"/>
        </w:rPr>
        <w:t xml:space="preserve"> України від </w:t>
      </w:r>
      <w:r w:rsidR="0033564B" w:rsidRPr="0033564B">
        <w:rPr>
          <w:rFonts w:ascii="Times New Roman" w:hAnsi="Times New Roman"/>
          <w:sz w:val="24"/>
          <w:szCs w:val="24"/>
          <w:lang w:val="uk-UA"/>
        </w:rPr>
        <w:t>31.07.2024 № 764</w:t>
      </w:r>
      <w:r w:rsidRPr="00933D15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33564B" w:rsidRPr="0033564B">
        <w:rPr>
          <w:rFonts w:ascii="Times New Roman" w:hAnsi="Times New Roman"/>
          <w:sz w:val="24"/>
          <w:szCs w:val="24"/>
          <w:lang w:val="uk-UA"/>
        </w:rPr>
        <w:t>Про затвердження показників опосередкованої вартості спорудження житла за регіонами України (розрахованих станом на 01 липня 2024</w:t>
      </w:r>
      <w:r w:rsidR="0033564B">
        <w:rPr>
          <w:rFonts w:ascii="Times New Roman" w:hAnsi="Times New Roman"/>
          <w:sz w:val="24"/>
          <w:szCs w:val="24"/>
          <w:lang w:val="en-US"/>
        </w:rPr>
        <w:t> </w:t>
      </w:r>
      <w:r w:rsidR="0033564B" w:rsidRPr="0033564B">
        <w:rPr>
          <w:rFonts w:ascii="Times New Roman" w:hAnsi="Times New Roman"/>
          <w:sz w:val="24"/>
          <w:szCs w:val="24"/>
          <w:lang w:val="uk-UA"/>
        </w:rPr>
        <w:t>року)</w:t>
      </w:r>
      <w:r w:rsidRPr="00933D15">
        <w:rPr>
          <w:rFonts w:ascii="Times New Roman" w:hAnsi="Times New Roman"/>
          <w:sz w:val="24"/>
          <w:szCs w:val="24"/>
          <w:lang w:val="uk-UA"/>
        </w:rPr>
        <w:t xml:space="preserve">», </w:t>
      </w:r>
      <w:r w:rsidR="007F17AB">
        <w:rPr>
          <w:rFonts w:ascii="Times New Roman" w:hAnsi="Times New Roman"/>
          <w:sz w:val="24"/>
          <w:szCs w:val="24"/>
          <w:lang w:val="uk-UA"/>
        </w:rPr>
        <w:t>таблиці 2 пункту 5.3. Загальних принципів забезпечення надійності та конструктивної безпеки будівель і споруд</w:t>
      </w:r>
      <w:r w:rsidR="00745FEE">
        <w:rPr>
          <w:rFonts w:ascii="Times New Roman" w:hAnsi="Times New Roman"/>
          <w:sz w:val="24"/>
          <w:szCs w:val="24"/>
          <w:lang w:val="uk-UA"/>
        </w:rPr>
        <w:t xml:space="preserve"> Державних будівельних норм України (ДБН В.1.2-14:2018)</w:t>
      </w:r>
      <w:r w:rsidR="0083260B">
        <w:rPr>
          <w:rFonts w:ascii="Times New Roman" w:hAnsi="Times New Roman"/>
          <w:sz w:val="24"/>
          <w:szCs w:val="24"/>
          <w:lang w:val="uk-UA"/>
        </w:rPr>
        <w:t>,</w:t>
      </w:r>
      <w:r w:rsidR="00AB3BE8" w:rsidRPr="00AB3BE8">
        <w:t xml:space="preserve"> </w:t>
      </w:r>
      <w:r w:rsidR="00AB3BE8" w:rsidRPr="00AB3BE8">
        <w:rPr>
          <w:rFonts w:ascii="Times New Roman" w:hAnsi="Times New Roman"/>
          <w:sz w:val="24"/>
          <w:szCs w:val="24"/>
          <w:lang w:val="uk-UA"/>
        </w:rPr>
        <w:t>враховуючи рішення виконавчого комітету міської ради від 24.10.2024 № 65</w:t>
      </w:r>
      <w:r w:rsidR="008918CD">
        <w:rPr>
          <w:rFonts w:ascii="Times New Roman" w:hAnsi="Times New Roman"/>
          <w:sz w:val="24"/>
          <w:szCs w:val="24"/>
          <w:lang w:val="uk-UA"/>
        </w:rPr>
        <w:t>8</w:t>
      </w:r>
      <w:r w:rsidR="00AB3BE8" w:rsidRPr="00AB3BE8">
        <w:rPr>
          <w:rFonts w:ascii="Times New Roman" w:hAnsi="Times New Roman"/>
          <w:sz w:val="24"/>
          <w:szCs w:val="24"/>
          <w:lang w:val="uk-UA"/>
        </w:rPr>
        <w:t xml:space="preserve"> та висновки постійних комісій міської ради,</w:t>
      </w:r>
    </w:p>
    <w:p w14:paraId="75D32730" w14:textId="77777777" w:rsidR="00AB3BE8" w:rsidRPr="00AB3BE8" w:rsidRDefault="00AB3BE8" w:rsidP="00AB3BE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9348B6" w14:textId="77777777" w:rsidR="00AB3BE8" w:rsidRPr="008918CD" w:rsidRDefault="00AB3BE8" w:rsidP="008918CD">
      <w:pPr>
        <w:pStyle w:val="a3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918CD">
        <w:rPr>
          <w:rFonts w:ascii="Times New Roman" w:hAnsi="Times New Roman"/>
          <w:b/>
          <w:bCs/>
          <w:sz w:val="24"/>
          <w:szCs w:val="24"/>
          <w:lang w:val="uk-UA"/>
        </w:rPr>
        <w:t>МІСЬКА  РАДА  ВИРІШИЛА:</w:t>
      </w:r>
    </w:p>
    <w:p w14:paraId="7158183A" w14:textId="6D5933B9" w:rsidR="00B43B88" w:rsidRPr="00AE2A4E" w:rsidRDefault="00B43B88" w:rsidP="00AB3BE8">
      <w:pPr>
        <w:pStyle w:val="a3"/>
        <w:ind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</w:p>
    <w:p w14:paraId="6F5C1C0D" w14:textId="4EF04B02" w:rsidR="007F17AB" w:rsidRDefault="00FD669F" w:rsidP="00185A27">
      <w:pPr>
        <w:pStyle w:val="a3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Hlk150781593"/>
      <w:r>
        <w:rPr>
          <w:rFonts w:ascii="Times New Roman" w:hAnsi="Times New Roman"/>
          <w:sz w:val="24"/>
          <w:szCs w:val="24"/>
          <w:lang w:val="uk-UA"/>
        </w:rPr>
        <w:t>1</w:t>
      </w:r>
      <w:r w:rsidR="008918CD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3D43">
        <w:rPr>
          <w:rFonts w:ascii="Times New Roman" w:hAnsi="Times New Roman"/>
          <w:sz w:val="24"/>
          <w:szCs w:val="24"/>
          <w:lang w:val="uk-UA"/>
        </w:rPr>
        <w:t>Визначити</w:t>
      </w:r>
      <w:r w:rsidR="0070543E" w:rsidRPr="0070543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5FEE">
        <w:rPr>
          <w:rFonts w:ascii="Times New Roman" w:hAnsi="Times New Roman"/>
          <w:sz w:val="24"/>
          <w:szCs w:val="24"/>
          <w:lang w:val="uk-UA"/>
        </w:rPr>
        <w:t>на 202</w:t>
      </w:r>
      <w:r w:rsidR="0033564B" w:rsidRPr="0033564B">
        <w:rPr>
          <w:rFonts w:ascii="Times New Roman" w:hAnsi="Times New Roman"/>
          <w:sz w:val="24"/>
          <w:szCs w:val="24"/>
          <w:lang w:val="uk-UA"/>
        </w:rPr>
        <w:t>5</w:t>
      </w:r>
      <w:r w:rsidR="00745FEE">
        <w:rPr>
          <w:rFonts w:ascii="Times New Roman" w:hAnsi="Times New Roman"/>
          <w:sz w:val="24"/>
          <w:szCs w:val="24"/>
          <w:lang w:val="uk-UA"/>
        </w:rPr>
        <w:t xml:space="preserve"> рік </w:t>
      </w:r>
      <w:r w:rsidR="0070543E" w:rsidRPr="0070543E">
        <w:rPr>
          <w:rFonts w:ascii="Times New Roman" w:hAnsi="Times New Roman"/>
          <w:sz w:val="24"/>
          <w:szCs w:val="24"/>
          <w:lang w:val="uk-UA"/>
        </w:rPr>
        <w:t xml:space="preserve">мінімальну вартість місячної оренди 1 </w:t>
      </w:r>
      <w:proofErr w:type="spellStart"/>
      <w:r w:rsidR="0070543E" w:rsidRPr="0070543E">
        <w:rPr>
          <w:rFonts w:ascii="Times New Roman" w:hAnsi="Times New Roman"/>
          <w:sz w:val="24"/>
          <w:szCs w:val="24"/>
          <w:lang w:val="uk-UA"/>
        </w:rPr>
        <w:t>кв.м</w:t>
      </w:r>
      <w:r w:rsidR="007F17AB">
        <w:rPr>
          <w:rFonts w:ascii="Times New Roman" w:hAnsi="Times New Roman"/>
          <w:sz w:val="24"/>
          <w:szCs w:val="24"/>
          <w:lang w:val="uk-UA"/>
        </w:rPr>
        <w:t>етра</w:t>
      </w:r>
      <w:proofErr w:type="spellEnd"/>
      <w:r w:rsidR="0070543E" w:rsidRPr="0070543E">
        <w:rPr>
          <w:rFonts w:ascii="Times New Roman" w:hAnsi="Times New Roman"/>
          <w:sz w:val="24"/>
          <w:szCs w:val="24"/>
          <w:lang w:val="uk-UA"/>
        </w:rPr>
        <w:t xml:space="preserve"> загальної площі нерухомого майна </w:t>
      </w:r>
      <w:r w:rsidRPr="00FD669F">
        <w:rPr>
          <w:rFonts w:ascii="Times New Roman" w:hAnsi="Times New Roman"/>
          <w:sz w:val="24"/>
          <w:szCs w:val="24"/>
          <w:lang w:val="uk-UA"/>
        </w:rPr>
        <w:t xml:space="preserve">фізичних осіб </w:t>
      </w:r>
      <w:r>
        <w:rPr>
          <w:rFonts w:ascii="Times New Roman" w:hAnsi="Times New Roman"/>
          <w:sz w:val="24"/>
          <w:szCs w:val="24"/>
          <w:lang w:val="uk-UA"/>
        </w:rPr>
        <w:t xml:space="preserve">на території Олександрійської територіальної громади </w:t>
      </w:r>
      <w:r w:rsidR="007F17AB">
        <w:rPr>
          <w:rFonts w:ascii="Times New Roman" w:hAnsi="Times New Roman"/>
          <w:sz w:val="24"/>
          <w:szCs w:val="24"/>
          <w:lang w:val="uk-UA"/>
        </w:rPr>
        <w:t xml:space="preserve">за формулою: </w:t>
      </w:r>
    </w:p>
    <w:p w14:paraId="5B958B2D" w14:textId="77777777" w:rsidR="007F17AB" w:rsidRPr="00396D0D" w:rsidRDefault="007F17AB" w:rsidP="00185A27">
      <w:pPr>
        <w:pStyle w:val="11"/>
        <w:ind w:left="927"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                 </w:t>
      </w:r>
      <w:proofErr w:type="spellStart"/>
      <w:r w:rsidRPr="00396D0D">
        <w:rPr>
          <w:rFonts w:ascii="Times New Roman" w:eastAsia="MS Mincho" w:hAnsi="Times New Roman"/>
          <w:sz w:val="24"/>
          <w:szCs w:val="24"/>
          <w:lang w:val="uk-UA"/>
        </w:rPr>
        <w:t>Рн</w:t>
      </w:r>
      <w:proofErr w:type="spellEnd"/>
    </w:p>
    <w:p w14:paraId="130921E8" w14:textId="24F1D3C7" w:rsidR="007F17AB" w:rsidRPr="00396D0D" w:rsidRDefault="007F17AB" w:rsidP="00185A27">
      <w:pPr>
        <w:pStyle w:val="11"/>
        <w:ind w:left="927"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 Р = -----------------  х М х Ф, </w:t>
      </w:r>
    </w:p>
    <w:p w14:paraId="60666B9D" w14:textId="77777777" w:rsidR="007F17AB" w:rsidRPr="00396D0D" w:rsidRDefault="007F17AB" w:rsidP="00185A27">
      <w:pPr>
        <w:pStyle w:val="11"/>
        <w:ind w:left="927"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               К х 12</w:t>
      </w:r>
    </w:p>
    <w:p w14:paraId="43F4513A" w14:textId="6F55CA77" w:rsidR="007F17AB" w:rsidRDefault="007F17AB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96D0D">
        <w:rPr>
          <w:rFonts w:ascii="Times New Roman" w:eastAsia="MS Mincho" w:hAnsi="Times New Roman"/>
          <w:sz w:val="24"/>
          <w:szCs w:val="24"/>
          <w:lang w:val="uk-UA"/>
        </w:rPr>
        <w:t>де:</w:t>
      </w:r>
    </w:p>
    <w:p w14:paraId="543B57ED" w14:textId="49451FFB" w:rsidR="007F17AB" w:rsidRDefault="007F17AB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Р – мінімальна вартість місячної оренди 1 </w:t>
      </w:r>
      <w:proofErr w:type="spellStart"/>
      <w:r w:rsidRPr="00396D0D">
        <w:rPr>
          <w:rFonts w:ascii="Times New Roman" w:eastAsia="MS Mincho" w:hAnsi="Times New Roman"/>
          <w:sz w:val="24"/>
          <w:szCs w:val="24"/>
          <w:lang w:val="uk-UA"/>
        </w:rPr>
        <w:t>кв.м</w:t>
      </w:r>
      <w:r>
        <w:rPr>
          <w:rFonts w:ascii="Times New Roman" w:eastAsia="MS Mincho" w:hAnsi="Times New Roman"/>
          <w:sz w:val="24"/>
          <w:szCs w:val="24"/>
          <w:lang w:val="uk-UA"/>
        </w:rPr>
        <w:t>етра</w:t>
      </w:r>
      <w:proofErr w:type="spellEnd"/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загальної площі нерухомого майна у гривнях;</w:t>
      </w:r>
    </w:p>
    <w:p w14:paraId="03A8FC8A" w14:textId="1B17A7F5" w:rsidR="007F17AB" w:rsidRDefault="007F17AB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proofErr w:type="spellStart"/>
      <w:r w:rsidRPr="00396D0D">
        <w:rPr>
          <w:rFonts w:ascii="Times New Roman" w:eastAsia="MS Mincho" w:hAnsi="Times New Roman"/>
          <w:sz w:val="24"/>
          <w:szCs w:val="24"/>
          <w:lang w:val="uk-UA"/>
        </w:rPr>
        <w:t>Рн</w:t>
      </w:r>
      <w:proofErr w:type="spellEnd"/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– середня вартість 1 </w:t>
      </w:r>
      <w:proofErr w:type="spellStart"/>
      <w:r w:rsidRPr="00396D0D">
        <w:rPr>
          <w:rFonts w:ascii="Times New Roman" w:eastAsia="MS Mincho" w:hAnsi="Times New Roman"/>
          <w:sz w:val="24"/>
          <w:szCs w:val="24"/>
          <w:lang w:val="uk-UA"/>
        </w:rPr>
        <w:t>кв.м</w:t>
      </w:r>
      <w:r>
        <w:rPr>
          <w:rFonts w:ascii="Times New Roman" w:eastAsia="MS Mincho" w:hAnsi="Times New Roman"/>
          <w:sz w:val="24"/>
          <w:szCs w:val="24"/>
          <w:lang w:val="uk-UA"/>
        </w:rPr>
        <w:t>етра</w:t>
      </w:r>
      <w:proofErr w:type="spellEnd"/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новозбудованого житла визначена на підставі </w:t>
      </w:r>
      <w:r w:rsidR="00616D57" w:rsidRPr="00933D15">
        <w:rPr>
          <w:rFonts w:ascii="Times New Roman" w:hAnsi="Times New Roman"/>
          <w:sz w:val="24"/>
          <w:szCs w:val="24"/>
          <w:lang w:val="uk-UA"/>
        </w:rPr>
        <w:t>показник</w:t>
      </w:r>
      <w:r w:rsidR="00616D57">
        <w:rPr>
          <w:rFonts w:ascii="Times New Roman" w:hAnsi="Times New Roman"/>
          <w:sz w:val="24"/>
          <w:szCs w:val="24"/>
          <w:lang w:val="uk-UA"/>
        </w:rPr>
        <w:t>ів</w:t>
      </w:r>
      <w:r w:rsidR="00616D57" w:rsidRPr="00933D15">
        <w:rPr>
          <w:rFonts w:ascii="Times New Roman" w:hAnsi="Times New Roman"/>
          <w:sz w:val="24"/>
          <w:szCs w:val="24"/>
          <w:lang w:val="uk-UA"/>
        </w:rPr>
        <w:t xml:space="preserve"> опосередкованої вартості спорудження житла </w:t>
      </w:r>
      <w:r w:rsidR="00FD669F">
        <w:rPr>
          <w:rFonts w:ascii="Times New Roman" w:hAnsi="Times New Roman"/>
          <w:sz w:val="24"/>
          <w:szCs w:val="24"/>
          <w:lang w:val="uk-UA"/>
        </w:rPr>
        <w:t>по Кіровоградській області</w:t>
      </w:r>
      <w:r w:rsidR="00616D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70ED">
        <w:rPr>
          <w:rFonts w:ascii="Times New Roman" w:hAnsi="Times New Roman"/>
          <w:sz w:val="24"/>
          <w:szCs w:val="24"/>
          <w:lang w:val="uk-UA"/>
        </w:rPr>
        <w:t>(</w:t>
      </w:r>
      <w:r w:rsidR="00616D57">
        <w:rPr>
          <w:rFonts w:ascii="Times New Roman" w:hAnsi="Times New Roman"/>
          <w:sz w:val="24"/>
          <w:szCs w:val="24"/>
          <w:lang w:val="uk-UA"/>
        </w:rPr>
        <w:t>станом на 01 липня 202</w:t>
      </w:r>
      <w:r w:rsidR="0033564B" w:rsidRPr="0033564B">
        <w:rPr>
          <w:rFonts w:ascii="Times New Roman" w:hAnsi="Times New Roman"/>
          <w:sz w:val="24"/>
          <w:szCs w:val="24"/>
        </w:rPr>
        <w:t>4</w:t>
      </w:r>
      <w:r w:rsidR="00616D57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9070ED">
        <w:rPr>
          <w:rFonts w:ascii="Times New Roman" w:hAnsi="Times New Roman"/>
          <w:sz w:val="24"/>
          <w:szCs w:val="24"/>
          <w:lang w:val="uk-UA"/>
        </w:rPr>
        <w:t>) у гривнях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; </w:t>
      </w:r>
    </w:p>
    <w:p w14:paraId="04ECDAA8" w14:textId="47757DB7" w:rsidR="007F17AB" w:rsidRDefault="007F17AB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96D0D">
        <w:rPr>
          <w:rFonts w:ascii="Times New Roman" w:eastAsia="MS Mincho" w:hAnsi="Times New Roman"/>
          <w:sz w:val="24"/>
          <w:szCs w:val="24"/>
          <w:lang w:val="uk-UA"/>
        </w:rPr>
        <w:t>К – коефіцієнт окупності об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’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>єкта в разі надання його в оре</w:t>
      </w:r>
      <w:r w:rsidR="00553D4E">
        <w:rPr>
          <w:rFonts w:ascii="Times New Roman" w:eastAsia="MS Mincho" w:hAnsi="Times New Roman"/>
          <w:sz w:val="24"/>
          <w:szCs w:val="24"/>
          <w:lang w:val="uk-UA"/>
        </w:rPr>
        <w:t xml:space="preserve">нду, що відповідає </w:t>
      </w:r>
      <w:proofErr w:type="spellStart"/>
      <w:r w:rsidRPr="00396D0D">
        <w:rPr>
          <w:rFonts w:ascii="Times New Roman" w:eastAsia="MS Mincho" w:hAnsi="Times New Roman"/>
          <w:sz w:val="24"/>
          <w:szCs w:val="24"/>
          <w:lang w:val="uk-UA"/>
        </w:rPr>
        <w:t>про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є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>ктному</w:t>
      </w:r>
      <w:proofErr w:type="spellEnd"/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строку експлуатації такого об’єкта </w:t>
      </w:r>
      <w:r w:rsidR="00553D4E">
        <w:rPr>
          <w:rFonts w:ascii="Times New Roman" w:eastAsia="MS Mincho" w:hAnsi="Times New Roman"/>
          <w:sz w:val="24"/>
          <w:szCs w:val="24"/>
          <w:lang w:val="uk-UA"/>
        </w:rPr>
        <w:t>згі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дно 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 xml:space="preserve">з </w:t>
      </w:r>
      <w:r w:rsidR="00553D4E">
        <w:rPr>
          <w:rFonts w:ascii="Times New Roman" w:eastAsia="MS Mincho" w:hAnsi="Times New Roman"/>
          <w:sz w:val="24"/>
          <w:szCs w:val="24"/>
          <w:lang w:val="uk-UA"/>
        </w:rPr>
        <w:t>визначени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ми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ДБН В.1.2-</w:t>
      </w:r>
      <w:r>
        <w:rPr>
          <w:rFonts w:ascii="Times New Roman" w:eastAsia="MS Mincho" w:hAnsi="Times New Roman"/>
          <w:sz w:val="24"/>
          <w:szCs w:val="24"/>
          <w:lang w:val="uk-UA"/>
        </w:rPr>
        <w:t>14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>:20</w:t>
      </w:r>
      <w:r>
        <w:rPr>
          <w:rFonts w:ascii="Times New Roman" w:eastAsia="MS Mincho" w:hAnsi="Times New Roman"/>
          <w:sz w:val="24"/>
          <w:szCs w:val="24"/>
          <w:lang w:val="uk-UA"/>
        </w:rPr>
        <w:t>18</w:t>
      </w:r>
      <w:r w:rsidR="00553D4E">
        <w:rPr>
          <w:rFonts w:ascii="Times New Roman" w:eastAsia="MS Mincho" w:hAnsi="Times New Roman"/>
          <w:sz w:val="24"/>
          <w:szCs w:val="24"/>
          <w:lang w:val="uk-UA"/>
        </w:rPr>
        <w:t xml:space="preserve"> строків експлуатації будівель і споруд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; </w:t>
      </w:r>
    </w:p>
    <w:p w14:paraId="4382F37F" w14:textId="3B36C20B" w:rsidR="00FD669F" w:rsidRDefault="00FD669F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96D0D">
        <w:rPr>
          <w:rFonts w:ascii="Times New Roman" w:eastAsia="MS Mincho" w:hAnsi="Times New Roman"/>
          <w:sz w:val="24"/>
          <w:szCs w:val="24"/>
          <w:lang w:val="uk-UA"/>
        </w:rPr>
        <w:t>Ф – додатковий коефіцієнт, що враховує вид функціонального використання об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’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>єкта нерухомого майна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(у разі використання такого 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>об’єкта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для провадження виробничої </w:t>
      </w:r>
      <w:r>
        <w:rPr>
          <w:rFonts w:ascii="Times New Roman" w:eastAsia="MS Mincho" w:hAnsi="Times New Roman"/>
          <w:sz w:val="24"/>
          <w:szCs w:val="24"/>
          <w:lang w:val="uk-UA"/>
        </w:rPr>
        <w:lastRenderedPageBreak/>
        <w:t>діяльності зазначений коефіцієнт дорівнює 2, іншої комерційної діяльності – 3, некомерційної діяльності, у тому числі для проживання фізичних осіб – 1);</w:t>
      </w:r>
    </w:p>
    <w:p w14:paraId="5D8AF68A" w14:textId="58B713FB" w:rsidR="00FD669F" w:rsidRDefault="007F17AB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96D0D">
        <w:rPr>
          <w:rFonts w:ascii="Times New Roman" w:eastAsia="MS Mincho" w:hAnsi="Times New Roman"/>
          <w:sz w:val="24"/>
          <w:szCs w:val="24"/>
          <w:lang w:val="uk-UA"/>
        </w:rPr>
        <w:t>М – додатковий коефіцієнт, що враховує місце розташування об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’</w:t>
      </w:r>
      <w:r w:rsidRPr="00396D0D">
        <w:rPr>
          <w:rFonts w:ascii="Times New Roman" w:eastAsia="MS Mincho" w:hAnsi="Times New Roman"/>
          <w:sz w:val="24"/>
          <w:szCs w:val="24"/>
          <w:lang w:val="uk-UA"/>
        </w:rPr>
        <w:t>єкта нерухомого майна</w:t>
      </w:r>
      <w:r w:rsidR="00FD669F">
        <w:rPr>
          <w:rFonts w:ascii="Times New Roman" w:eastAsia="MS Mincho" w:hAnsi="Times New Roman"/>
          <w:sz w:val="24"/>
          <w:szCs w:val="24"/>
          <w:lang w:val="uk-UA"/>
        </w:rPr>
        <w:t>:</w:t>
      </w:r>
      <w:r w:rsidR="00553D4E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</w:p>
    <w:p w14:paraId="22D22FE2" w14:textId="0BFDAA01" w:rsidR="00FD669F" w:rsidRDefault="00FD669F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у</w:t>
      </w:r>
      <w:r w:rsidR="00553D4E">
        <w:rPr>
          <w:rFonts w:ascii="Times New Roman" w:eastAsia="MS Mincho" w:hAnsi="Times New Roman"/>
          <w:sz w:val="24"/>
          <w:szCs w:val="24"/>
          <w:lang w:val="uk-UA"/>
        </w:rPr>
        <w:t xml:space="preserve"> разі розміщення такого </w:t>
      </w:r>
      <w:r w:rsidR="009773B0" w:rsidRPr="00396D0D">
        <w:rPr>
          <w:rFonts w:ascii="Times New Roman" w:eastAsia="MS Mincho" w:hAnsi="Times New Roman"/>
          <w:sz w:val="24"/>
          <w:szCs w:val="24"/>
          <w:lang w:val="uk-UA"/>
        </w:rPr>
        <w:t>об’єкта</w:t>
      </w:r>
      <w:r>
        <w:rPr>
          <w:rFonts w:ascii="Times New Roman" w:eastAsia="MS Mincho" w:hAnsi="Times New Roman"/>
          <w:sz w:val="24"/>
          <w:szCs w:val="24"/>
          <w:lang w:val="uk-UA"/>
        </w:rPr>
        <w:t>: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</w:p>
    <w:p w14:paraId="5FF6E983" w14:textId="7BD51D49" w:rsidR="00FD669F" w:rsidRDefault="00FD669F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 xml:space="preserve">- 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 xml:space="preserve">у центральній </w:t>
      </w:r>
      <w:r>
        <w:rPr>
          <w:rFonts w:ascii="Times New Roman" w:eastAsia="MS Mincho" w:hAnsi="Times New Roman"/>
          <w:sz w:val="24"/>
          <w:szCs w:val="24"/>
          <w:lang w:val="uk-UA"/>
        </w:rPr>
        <w:t>частині м. Олександрії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="00DB62E3">
        <w:rPr>
          <w:rFonts w:ascii="Times New Roman" w:eastAsia="MS Mincho" w:hAnsi="Times New Roman"/>
          <w:sz w:val="24"/>
          <w:szCs w:val="24"/>
          <w:lang w:val="uk-UA"/>
        </w:rPr>
        <w:t>(</w:t>
      </w:r>
      <w:r w:rsidR="009773B0">
        <w:rPr>
          <w:rFonts w:ascii="Times New Roman" w:hAnsi="Times New Roman"/>
          <w:sz w:val="24"/>
          <w:szCs w:val="24"/>
          <w:lang w:val="uk-UA"/>
        </w:rPr>
        <w:t>в</w:t>
      </w:r>
      <w:r w:rsidR="009773B0" w:rsidRPr="00CE3D43">
        <w:rPr>
          <w:rFonts w:ascii="Times New Roman" w:hAnsi="Times New Roman"/>
          <w:sz w:val="24"/>
          <w:szCs w:val="24"/>
          <w:lang w:val="uk-UA"/>
        </w:rPr>
        <w:t>ід вул. Поштової до вул.</w:t>
      </w:r>
      <w:r w:rsidR="009773B0">
        <w:rPr>
          <w:rFonts w:ascii="Times New Roman" w:hAnsi="Times New Roman"/>
          <w:sz w:val="24"/>
          <w:szCs w:val="24"/>
          <w:lang w:val="uk-UA"/>
        </w:rPr>
        <w:t> </w:t>
      </w:r>
      <w:r w:rsidR="009773B0" w:rsidRPr="00CE3D43">
        <w:rPr>
          <w:rFonts w:ascii="Times New Roman" w:hAnsi="Times New Roman"/>
          <w:sz w:val="24"/>
          <w:szCs w:val="24"/>
          <w:lang w:val="uk-UA"/>
        </w:rPr>
        <w:t>Козацької та від вул.</w:t>
      </w:r>
      <w:r>
        <w:rPr>
          <w:rFonts w:ascii="Times New Roman" w:hAnsi="Times New Roman"/>
          <w:sz w:val="24"/>
          <w:szCs w:val="24"/>
          <w:lang w:val="uk-UA"/>
        </w:rPr>
        <w:t> </w:t>
      </w:r>
      <w:r w:rsidR="009773B0" w:rsidRPr="00CE3D43">
        <w:rPr>
          <w:rFonts w:ascii="Times New Roman" w:hAnsi="Times New Roman"/>
          <w:sz w:val="24"/>
          <w:szCs w:val="24"/>
          <w:lang w:val="uk-UA"/>
        </w:rPr>
        <w:t>Братської до вул. 6-го Грудня</w:t>
      </w:r>
      <w:r w:rsidR="00DB62E3">
        <w:rPr>
          <w:rFonts w:ascii="Times New Roman" w:hAnsi="Times New Roman"/>
          <w:sz w:val="24"/>
          <w:szCs w:val="24"/>
          <w:lang w:val="uk-UA"/>
        </w:rPr>
        <w:t>)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М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 xml:space="preserve"> дорівнює 2, </w:t>
      </w:r>
    </w:p>
    <w:p w14:paraId="3FD6EE8B" w14:textId="1B251618" w:rsidR="00FD669F" w:rsidRDefault="00FD669F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 xml:space="preserve">- 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>близько від центру</w:t>
      </w:r>
      <w:r w:rsidR="00DB62E3" w:rsidRPr="00DB62E3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="00DB62E3">
        <w:rPr>
          <w:rFonts w:ascii="Times New Roman" w:eastAsia="MS Mincho" w:hAnsi="Times New Roman"/>
          <w:sz w:val="24"/>
          <w:szCs w:val="24"/>
          <w:lang w:val="uk-UA"/>
        </w:rPr>
        <w:t>м. Олександрії</w:t>
      </w:r>
      <w:r w:rsidR="00AE22E8">
        <w:rPr>
          <w:rFonts w:ascii="Times New Roman" w:eastAsia="MS Mincho" w:hAnsi="Times New Roman"/>
          <w:sz w:val="24"/>
          <w:szCs w:val="24"/>
          <w:lang w:val="uk-UA"/>
        </w:rPr>
        <w:t xml:space="preserve"> (і</w:t>
      </w:r>
      <w:r w:rsidR="00AE22E8" w:rsidRPr="0070543E">
        <w:rPr>
          <w:rFonts w:ascii="Times New Roman" w:eastAsia="MS Mincho" w:hAnsi="Times New Roman"/>
          <w:sz w:val="24"/>
          <w:szCs w:val="24"/>
          <w:lang w:val="uk-UA"/>
        </w:rPr>
        <w:t xml:space="preserve">нші </w:t>
      </w:r>
      <w:r w:rsidR="009764BB">
        <w:rPr>
          <w:rFonts w:ascii="Times New Roman" w:eastAsia="MS Mincho" w:hAnsi="Times New Roman"/>
          <w:sz w:val="24"/>
          <w:szCs w:val="24"/>
          <w:lang w:val="uk-UA"/>
        </w:rPr>
        <w:t xml:space="preserve">площі, проспекти, </w:t>
      </w:r>
      <w:r w:rsidR="00AE22E8" w:rsidRPr="0070543E">
        <w:rPr>
          <w:rFonts w:ascii="Times New Roman" w:eastAsia="MS Mincho" w:hAnsi="Times New Roman"/>
          <w:sz w:val="24"/>
          <w:szCs w:val="24"/>
          <w:lang w:val="uk-UA"/>
        </w:rPr>
        <w:t xml:space="preserve">вулиці </w:t>
      </w:r>
      <w:r w:rsidR="009764BB">
        <w:rPr>
          <w:rFonts w:ascii="Times New Roman" w:eastAsia="MS Mincho" w:hAnsi="Times New Roman"/>
          <w:sz w:val="24"/>
          <w:szCs w:val="24"/>
          <w:lang w:val="uk-UA"/>
        </w:rPr>
        <w:t xml:space="preserve">та провулки </w:t>
      </w:r>
      <w:r w:rsidR="00AE22E8" w:rsidRPr="0070543E">
        <w:rPr>
          <w:rFonts w:ascii="Times New Roman" w:eastAsia="MS Mincho" w:hAnsi="Times New Roman"/>
          <w:sz w:val="24"/>
          <w:szCs w:val="24"/>
          <w:lang w:val="uk-UA"/>
        </w:rPr>
        <w:t>міста</w:t>
      </w:r>
      <w:r w:rsidR="00AE22E8">
        <w:rPr>
          <w:rFonts w:ascii="Times New Roman" w:eastAsia="MS Mincho" w:hAnsi="Times New Roman"/>
          <w:sz w:val="24"/>
          <w:szCs w:val="24"/>
          <w:lang w:val="uk-UA"/>
        </w:rPr>
        <w:t>)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М</w:t>
      </w:r>
      <w:r w:rsidR="006F0E1F">
        <w:rPr>
          <w:rFonts w:ascii="Times New Roman" w:eastAsia="MS Mincho" w:hAnsi="Times New Roman"/>
          <w:sz w:val="24"/>
          <w:szCs w:val="24"/>
          <w:lang w:val="uk-UA"/>
        </w:rPr>
        <w:t> </w:t>
      </w:r>
      <w:r>
        <w:rPr>
          <w:rFonts w:ascii="Times New Roman" w:eastAsia="MS Mincho" w:hAnsi="Times New Roman"/>
          <w:sz w:val="24"/>
          <w:szCs w:val="24"/>
          <w:lang w:val="uk-UA"/>
        </w:rPr>
        <w:t>дорівнює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 xml:space="preserve"> 1,5, </w:t>
      </w:r>
    </w:p>
    <w:p w14:paraId="0D8D0C11" w14:textId="25582499" w:rsidR="007F17AB" w:rsidRDefault="00FD669F" w:rsidP="00185A27">
      <w:pPr>
        <w:pStyle w:val="11"/>
        <w:ind w:right="-2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 xml:space="preserve">- 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>далеко від центру</w:t>
      </w:r>
      <w:r w:rsidR="00AE22E8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="00DB62E3">
        <w:rPr>
          <w:rFonts w:ascii="Times New Roman" w:eastAsia="MS Mincho" w:hAnsi="Times New Roman"/>
          <w:sz w:val="24"/>
          <w:szCs w:val="24"/>
          <w:lang w:val="uk-UA"/>
        </w:rPr>
        <w:t xml:space="preserve">м. Олександрії </w:t>
      </w:r>
      <w:r w:rsidR="00AE22E8">
        <w:rPr>
          <w:rFonts w:ascii="Times New Roman" w:eastAsia="MS Mincho" w:hAnsi="Times New Roman"/>
          <w:sz w:val="24"/>
          <w:szCs w:val="24"/>
          <w:lang w:val="uk-UA"/>
        </w:rPr>
        <w:t xml:space="preserve">(територія </w:t>
      </w:r>
      <w:proofErr w:type="spellStart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сел</w:t>
      </w:r>
      <w:proofErr w:type="spellEnd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. Олекс</w:t>
      </w:r>
      <w:r w:rsidR="0083260B">
        <w:rPr>
          <w:rFonts w:ascii="Times New Roman" w:eastAsia="MS Mincho" w:hAnsi="Times New Roman"/>
          <w:sz w:val="24"/>
          <w:szCs w:val="24"/>
          <w:lang w:val="uk-UA"/>
        </w:rPr>
        <w:t xml:space="preserve">андрійського, с. </w:t>
      </w:r>
      <w:proofErr w:type="spellStart"/>
      <w:r w:rsidR="0083260B">
        <w:rPr>
          <w:rFonts w:ascii="Times New Roman" w:eastAsia="MS Mincho" w:hAnsi="Times New Roman"/>
          <w:sz w:val="24"/>
          <w:szCs w:val="24"/>
          <w:lang w:val="uk-UA"/>
        </w:rPr>
        <w:t>Звенигородки</w:t>
      </w:r>
      <w:proofErr w:type="spellEnd"/>
      <w:r w:rsidR="0083260B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с. Марто-</w:t>
      </w:r>
      <w:proofErr w:type="spellStart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Іванівки</w:t>
      </w:r>
      <w:proofErr w:type="spellEnd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, с.</w:t>
      </w:r>
      <w:r w:rsidR="00AE22E8">
        <w:rPr>
          <w:rFonts w:ascii="Times New Roman" w:eastAsia="MS Mincho" w:hAnsi="Times New Roman"/>
          <w:sz w:val="24"/>
          <w:szCs w:val="24"/>
          <w:lang w:val="uk-UA"/>
        </w:rPr>
        <w:t> </w:t>
      </w:r>
      <w:proofErr w:type="spellStart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Олександро-Степанівки</w:t>
      </w:r>
      <w:proofErr w:type="spellEnd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 xml:space="preserve">, с. </w:t>
      </w:r>
      <w:proofErr w:type="spellStart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Головківського</w:t>
      </w:r>
      <w:proofErr w:type="spellEnd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 xml:space="preserve">, с. Головківки, с. </w:t>
      </w:r>
      <w:proofErr w:type="spellStart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Іванівки</w:t>
      </w:r>
      <w:proofErr w:type="spellEnd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, с.</w:t>
      </w:r>
      <w:r w:rsidR="006F0E1F">
        <w:rPr>
          <w:rFonts w:ascii="Times New Roman" w:eastAsia="MS Mincho" w:hAnsi="Times New Roman"/>
          <w:sz w:val="24"/>
          <w:szCs w:val="24"/>
          <w:lang w:val="uk-UA"/>
        </w:rPr>
        <w:t> </w:t>
      </w:r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Видного, с. Гайк</w:t>
      </w:r>
      <w:r w:rsidR="00AE22E8">
        <w:rPr>
          <w:rFonts w:ascii="Times New Roman" w:eastAsia="MS Mincho" w:hAnsi="Times New Roman"/>
          <w:sz w:val="24"/>
          <w:szCs w:val="24"/>
          <w:lang w:val="uk-UA"/>
        </w:rPr>
        <w:t>а</w:t>
      </w:r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 xml:space="preserve">, с. </w:t>
      </w:r>
      <w:proofErr w:type="spellStart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Ізмайлівки</w:t>
      </w:r>
      <w:proofErr w:type="spellEnd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, с. Королівки, с. Піщан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ий</w:t>
      </w:r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 xml:space="preserve"> Бр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і</w:t>
      </w:r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 xml:space="preserve">д, с. </w:t>
      </w:r>
      <w:proofErr w:type="spellStart"/>
      <w:r w:rsidR="00AE22E8" w:rsidRPr="005B440E">
        <w:rPr>
          <w:rFonts w:ascii="Times New Roman" w:eastAsia="MS Mincho" w:hAnsi="Times New Roman"/>
          <w:sz w:val="24"/>
          <w:szCs w:val="24"/>
          <w:lang w:val="uk-UA"/>
        </w:rPr>
        <w:t>Пустельникового</w:t>
      </w:r>
      <w:proofErr w:type="spellEnd"/>
      <w:r w:rsidR="00AE22E8">
        <w:rPr>
          <w:rFonts w:ascii="Times New Roman" w:eastAsia="MS Mincho" w:hAnsi="Times New Roman"/>
          <w:sz w:val="24"/>
          <w:szCs w:val="24"/>
          <w:lang w:val="uk-UA"/>
        </w:rPr>
        <w:t>)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М</w:t>
      </w:r>
      <w:r w:rsidR="006F0E1F">
        <w:rPr>
          <w:rFonts w:ascii="Times New Roman" w:eastAsia="MS Mincho" w:hAnsi="Times New Roman"/>
          <w:sz w:val="24"/>
          <w:szCs w:val="24"/>
          <w:lang w:val="uk-UA"/>
        </w:rPr>
        <w:t> 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дорівнює </w:t>
      </w:r>
      <w:r w:rsidR="009773B0">
        <w:rPr>
          <w:rFonts w:ascii="Times New Roman" w:eastAsia="MS Mincho" w:hAnsi="Times New Roman"/>
          <w:sz w:val="24"/>
          <w:szCs w:val="24"/>
          <w:lang w:val="uk-UA"/>
        </w:rPr>
        <w:t>1</w:t>
      </w:r>
      <w:r w:rsidR="00185A27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14:paraId="606F199C" w14:textId="77777777" w:rsidR="00FD669F" w:rsidRDefault="00FD669F" w:rsidP="00185A27">
      <w:pPr>
        <w:pStyle w:val="a3"/>
        <w:ind w:left="567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88DC20" w14:textId="3AE1CE7A" w:rsidR="001C2359" w:rsidRDefault="00FD669F" w:rsidP="00185A27">
      <w:pPr>
        <w:pStyle w:val="a3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8918CD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2359" w:rsidRPr="0070543E">
        <w:rPr>
          <w:rFonts w:ascii="Times New Roman" w:hAnsi="Times New Roman"/>
          <w:sz w:val="24"/>
          <w:szCs w:val="24"/>
          <w:lang w:val="uk-UA"/>
        </w:rPr>
        <w:t xml:space="preserve">Затвердити мінімальну вартість місячної оренди 1 </w:t>
      </w:r>
      <w:proofErr w:type="spellStart"/>
      <w:r w:rsidR="001C2359" w:rsidRPr="0070543E">
        <w:rPr>
          <w:rFonts w:ascii="Times New Roman" w:hAnsi="Times New Roman"/>
          <w:sz w:val="24"/>
          <w:szCs w:val="24"/>
          <w:lang w:val="uk-UA"/>
        </w:rPr>
        <w:t>кв.м</w:t>
      </w:r>
      <w:r w:rsidR="006F7416">
        <w:rPr>
          <w:rFonts w:ascii="Times New Roman" w:hAnsi="Times New Roman"/>
          <w:sz w:val="24"/>
          <w:szCs w:val="24"/>
          <w:lang w:val="uk-UA"/>
        </w:rPr>
        <w:t>етра</w:t>
      </w:r>
      <w:proofErr w:type="spellEnd"/>
      <w:r w:rsidR="001C2359" w:rsidRPr="0070543E">
        <w:rPr>
          <w:rFonts w:ascii="Times New Roman" w:hAnsi="Times New Roman"/>
          <w:sz w:val="24"/>
          <w:szCs w:val="24"/>
          <w:lang w:val="uk-UA"/>
        </w:rPr>
        <w:t xml:space="preserve"> загальної площі нерухомого майна </w:t>
      </w:r>
      <w:r w:rsidR="001C2359">
        <w:rPr>
          <w:rFonts w:ascii="Times New Roman" w:hAnsi="Times New Roman"/>
          <w:sz w:val="24"/>
          <w:szCs w:val="24"/>
          <w:lang w:val="uk-UA"/>
        </w:rPr>
        <w:t xml:space="preserve">фізичних осіб </w:t>
      </w:r>
      <w:r w:rsidR="00D42AFB">
        <w:rPr>
          <w:rFonts w:ascii="Times New Roman" w:hAnsi="Times New Roman"/>
          <w:sz w:val="24"/>
          <w:szCs w:val="24"/>
          <w:lang w:val="uk-UA"/>
        </w:rPr>
        <w:t>на 202</w:t>
      </w:r>
      <w:r w:rsidR="0033564B" w:rsidRPr="00CE0484">
        <w:rPr>
          <w:rFonts w:ascii="Times New Roman" w:hAnsi="Times New Roman"/>
          <w:sz w:val="24"/>
          <w:szCs w:val="24"/>
          <w:lang w:val="uk-UA"/>
        </w:rPr>
        <w:t>5</w:t>
      </w:r>
      <w:r w:rsidR="00D42AFB">
        <w:rPr>
          <w:rFonts w:ascii="Times New Roman" w:hAnsi="Times New Roman"/>
          <w:sz w:val="24"/>
          <w:szCs w:val="24"/>
          <w:lang w:val="uk-UA"/>
        </w:rPr>
        <w:t xml:space="preserve"> рік </w:t>
      </w:r>
      <w:r w:rsidR="00CE0484">
        <w:rPr>
          <w:rFonts w:ascii="Times New Roman" w:hAnsi="Times New Roman"/>
          <w:sz w:val="24"/>
          <w:szCs w:val="24"/>
          <w:lang w:val="uk-UA"/>
        </w:rPr>
        <w:t>на території Олександрійської територіальної громади</w:t>
      </w:r>
      <w:r w:rsidR="001C2359">
        <w:rPr>
          <w:rFonts w:ascii="Times New Roman" w:hAnsi="Times New Roman"/>
          <w:sz w:val="24"/>
          <w:szCs w:val="24"/>
          <w:lang w:val="uk-UA"/>
        </w:rPr>
        <w:t xml:space="preserve"> з розрахунку, а саме:</w:t>
      </w:r>
    </w:p>
    <w:p w14:paraId="63E540F0" w14:textId="77777777" w:rsidR="00573029" w:rsidRDefault="00573029" w:rsidP="00185A27">
      <w:pPr>
        <w:pStyle w:val="a3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0B0AA9A" w14:textId="35E33824" w:rsidR="003A1A2D" w:rsidRDefault="00185A27" w:rsidP="00185A27">
      <w:pPr>
        <w:pStyle w:val="a3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 xml:space="preserve">- 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 xml:space="preserve">для 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>об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’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>єкт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>ів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нерухомого майна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,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 xml:space="preserve"> розташованих в центральній</w:t>
      </w:r>
      <w:r w:rsidR="00DB62E3" w:rsidRPr="00DB62E3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="00DB62E3">
        <w:rPr>
          <w:rFonts w:ascii="Times New Roman" w:eastAsia="MS Mincho" w:hAnsi="Times New Roman"/>
          <w:sz w:val="24"/>
          <w:szCs w:val="24"/>
          <w:lang w:val="uk-UA"/>
        </w:rPr>
        <w:t>частині м. Олександрії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="003A1A2D">
        <w:rPr>
          <w:rFonts w:ascii="Times New Roman" w:hAnsi="Times New Roman"/>
          <w:sz w:val="24"/>
          <w:szCs w:val="24"/>
          <w:lang w:val="uk-UA"/>
        </w:rPr>
        <w:t>(в</w:t>
      </w:r>
      <w:r w:rsidR="003A1A2D" w:rsidRPr="00CE3D43">
        <w:rPr>
          <w:rFonts w:ascii="Times New Roman" w:hAnsi="Times New Roman"/>
          <w:sz w:val="24"/>
          <w:szCs w:val="24"/>
          <w:lang w:val="uk-UA"/>
        </w:rPr>
        <w:t>ід вул. Поштової до вул.</w:t>
      </w:r>
      <w:r w:rsidR="003A1A2D">
        <w:rPr>
          <w:rFonts w:ascii="Times New Roman" w:hAnsi="Times New Roman"/>
          <w:sz w:val="24"/>
          <w:szCs w:val="24"/>
          <w:lang w:val="uk-UA"/>
        </w:rPr>
        <w:t> </w:t>
      </w:r>
      <w:r w:rsidR="003A1A2D" w:rsidRPr="00CE3D43">
        <w:rPr>
          <w:rFonts w:ascii="Times New Roman" w:hAnsi="Times New Roman"/>
          <w:sz w:val="24"/>
          <w:szCs w:val="24"/>
          <w:lang w:val="uk-UA"/>
        </w:rPr>
        <w:t>Козацької та від вул. Братської до вул. 6-го Грудня</w:t>
      </w:r>
      <w:r w:rsidR="003A1A2D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14:paraId="057316E1" w14:textId="77777777" w:rsidR="0018372A" w:rsidRDefault="0018372A" w:rsidP="00185A27">
      <w:pPr>
        <w:pStyle w:val="a3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64"/>
        <w:gridCol w:w="737"/>
        <w:gridCol w:w="709"/>
        <w:gridCol w:w="708"/>
        <w:gridCol w:w="995"/>
        <w:gridCol w:w="708"/>
        <w:gridCol w:w="985"/>
        <w:gridCol w:w="985"/>
        <w:gridCol w:w="998"/>
      </w:tblGrid>
      <w:tr w:rsidR="00CE3D43" w:rsidRPr="0067425B" w14:paraId="7E5B7758" w14:textId="77777777" w:rsidTr="0083260B">
        <w:trPr>
          <w:trHeight w:val="1096"/>
        </w:trPr>
        <w:tc>
          <w:tcPr>
            <w:tcW w:w="1980" w:type="dxa"/>
            <w:vMerge w:val="restart"/>
            <w:textDirection w:val="btLr"/>
            <w:vAlign w:val="center"/>
          </w:tcPr>
          <w:p w14:paraId="2BD4E885" w14:textId="5A494EBC" w:rsidR="00CE3D43" w:rsidRPr="0067425B" w:rsidRDefault="00CE3D43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</w:t>
            </w:r>
            <w:r w:rsidRPr="0067425B">
              <w:rPr>
                <w:lang w:val="uk-UA"/>
              </w:rPr>
              <w:t xml:space="preserve"> нерухомого майна</w:t>
            </w:r>
          </w:p>
        </w:tc>
        <w:tc>
          <w:tcPr>
            <w:tcW w:w="964" w:type="dxa"/>
            <w:vMerge w:val="restart"/>
            <w:textDirection w:val="btLr"/>
            <w:vAlign w:val="center"/>
          </w:tcPr>
          <w:p w14:paraId="21E8FDBA" w14:textId="63893DAD" w:rsidR="00CE3D43" w:rsidRPr="0067425B" w:rsidRDefault="00CE3D43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bCs/>
                <w:lang w:val="uk-UA"/>
              </w:rPr>
              <w:t>С</w:t>
            </w:r>
            <w:proofErr w:type="spellStart"/>
            <w:r w:rsidRPr="0067425B">
              <w:rPr>
                <w:bCs/>
              </w:rPr>
              <w:t>ередня</w:t>
            </w:r>
            <w:proofErr w:type="spellEnd"/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вартість</w:t>
            </w:r>
            <w:r w:rsidRPr="0067425B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67425B">
                <w:rPr>
                  <w:bCs/>
                </w:rPr>
                <w:t>1 кв. метра</w:t>
              </w:r>
            </w:smartTag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новозбудованого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 xml:space="preserve">житла  на </w:t>
            </w:r>
            <w:r>
              <w:rPr>
                <w:bCs/>
                <w:lang w:val="uk-UA"/>
              </w:rPr>
              <w:t>01.07.</w:t>
            </w:r>
            <w:r w:rsidRPr="0067425B">
              <w:rPr>
                <w:bCs/>
                <w:lang w:val="uk-UA"/>
              </w:rPr>
              <w:t>20</w:t>
            </w:r>
            <w:r>
              <w:rPr>
                <w:bCs/>
                <w:lang w:val="uk-UA"/>
              </w:rPr>
              <w:t>2</w:t>
            </w:r>
            <w:r w:rsidR="0033564B" w:rsidRPr="0033564B">
              <w:rPr>
                <w:bCs/>
              </w:rPr>
              <w:t>4</w:t>
            </w:r>
            <w:r w:rsidRPr="0067425B">
              <w:rPr>
                <w:bCs/>
                <w:lang w:val="uk-UA"/>
              </w:rPr>
              <w:t xml:space="preserve">  (</w:t>
            </w:r>
            <w:proofErr w:type="spellStart"/>
            <w:r w:rsidRPr="0067425B">
              <w:rPr>
                <w:bCs/>
                <w:lang w:val="uk-UA"/>
              </w:rPr>
              <w:t>Рн</w:t>
            </w:r>
            <w:proofErr w:type="spellEnd"/>
            <w:r w:rsidRPr="0067425B">
              <w:rPr>
                <w:bCs/>
                <w:lang w:val="uk-UA"/>
              </w:rPr>
              <w:t>)</w:t>
            </w:r>
          </w:p>
        </w:tc>
        <w:tc>
          <w:tcPr>
            <w:tcW w:w="737" w:type="dxa"/>
            <w:vMerge w:val="restart"/>
            <w:textDirection w:val="btLr"/>
            <w:vAlign w:val="center"/>
          </w:tcPr>
          <w:p w14:paraId="025A8005" w14:textId="51FDCC90" w:rsidR="00CE3D43" w:rsidRPr="0067425B" w:rsidRDefault="00CE3D43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 окупності</w:t>
            </w:r>
            <w:r w:rsidR="00AA03F5" w:rsidRPr="00396D0D">
              <w:rPr>
                <w:rFonts w:eastAsia="MS Mincho"/>
                <w:lang w:val="uk-UA"/>
              </w:rPr>
              <w:t xml:space="preserve"> об</w:t>
            </w:r>
            <w:r w:rsidR="006F7416">
              <w:rPr>
                <w:rFonts w:eastAsia="MS Mincho"/>
                <w:lang w:val="uk-UA"/>
              </w:rPr>
              <w:t>’</w:t>
            </w:r>
            <w:r w:rsidR="00AA03F5" w:rsidRPr="00396D0D">
              <w:rPr>
                <w:rFonts w:eastAsia="MS Mincho"/>
                <w:lang w:val="uk-UA"/>
              </w:rPr>
              <w:t>єкта</w:t>
            </w:r>
            <w:r w:rsidRPr="0067425B">
              <w:rPr>
                <w:lang w:val="uk-UA"/>
              </w:rPr>
              <w:t xml:space="preserve">  (К)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4EE032D" w14:textId="0FD0AC2F" w:rsidR="00CE3D43" w:rsidRPr="0067425B" w:rsidRDefault="00CE3D43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Коефіцієнт, що враховує місце розташування</w:t>
            </w:r>
            <w:r w:rsidR="00AA03F5">
              <w:rPr>
                <w:lang w:val="uk-UA"/>
              </w:rPr>
              <w:t xml:space="preserve"> </w:t>
            </w:r>
            <w:r w:rsidRPr="0067425B">
              <w:rPr>
                <w:lang w:val="uk-UA"/>
              </w:rPr>
              <w:t xml:space="preserve"> (М)</w:t>
            </w:r>
          </w:p>
        </w:tc>
        <w:tc>
          <w:tcPr>
            <w:tcW w:w="2411" w:type="dxa"/>
            <w:gridSpan w:val="3"/>
            <w:vAlign w:val="center"/>
          </w:tcPr>
          <w:p w14:paraId="19FCBA81" w14:textId="697D2464" w:rsidR="00CE3D43" w:rsidRPr="0067425B" w:rsidRDefault="00CE3D43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 функціонального</w:t>
            </w:r>
            <w:r>
              <w:rPr>
                <w:lang w:val="uk-UA"/>
              </w:rPr>
              <w:t xml:space="preserve"> </w:t>
            </w:r>
            <w:r w:rsidRPr="0067425B">
              <w:rPr>
                <w:lang w:val="uk-UA"/>
              </w:rPr>
              <w:t>використання</w:t>
            </w:r>
            <w:r w:rsidR="00CD4224">
              <w:rPr>
                <w:lang w:val="uk-UA"/>
              </w:rPr>
              <w:t>,</w:t>
            </w:r>
            <w:r w:rsidR="009045AB">
              <w:rPr>
                <w:lang w:val="uk-UA"/>
              </w:rPr>
              <w:t xml:space="preserve">  (Ф</w:t>
            </w:r>
            <w:r w:rsidRPr="0067425B">
              <w:rPr>
                <w:lang w:val="uk-UA"/>
              </w:rPr>
              <w:t>)</w:t>
            </w:r>
          </w:p>
        </w:tc>
        <w:tc>
          <w:tcPr>
            <w:tcW w:w="2968" w:type="dxa"/>
            <w:gridSpan w:val="3"/>
            <w:vAlign w:val="center"/>
          </w:tcPr>
          <w:p w14:paraId="0F8BB996" w14:textId="18F6D252" w:rsidR="00CE3D43" w:rsidRPr="0067425B" w:rsidRDefault="00CE3D43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bCs/>
                <w:lang w:val="uk-UA"/>
              </w:rPr>
              <w:t>Мінімальна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вартість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місячної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оренди</w:t>
            </w:r>
            <w:r w:rsidRPr="0067425B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67425B">
                <w:rPr>
                  <w:bCs/>
                </w:rPr>
                <w:t>1 кв. метра</w:t>
              </w:r>
            </w:smartTag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загальної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площі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нерухомого</w:t>
            </w:r>
            <w:r>
              <w:rPr>
                <w:bCs/>
              </w:rPr>
              <w:t xml:space="preserve"> майна</w:t>
            </w:r>
            <w:r w:rsidR="00CE0484">
              <w:rPr>
                <w:bCs/>
                <w:lang w:val="uk-UA"/>
              </w:rPr>
              <w:t xml:space="preserve"> </w:t>
            </w:r>
            <w:r w:rsidR="00CE0484" w:rsidRPr="00FD669F">
              <w:rPr>
                <w:lang w:val="uk-UA"/>
              </w:rPr>
              <w:t>фізичних осіб</w:t>
            </w:r>
            <w:r w:rsidRPr="0067425B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</w:t>
            </w:r>
            <w:r w:rsidRPr="0067425B">
              <w:rPr>
                <w:bCs/>
                <w:lang w:val="uk-UA"/>
              </w:rPr>
              <w:t>грн</w:t>
            </w:r>
          </w:p>
        </w:tc>
      </w:tr>
      <w:tr w:rsidR="006F7416" w:rsidRPr="0067425B" w14:paraId="56B17255" w14:textId="77777777" w:rsidTr="0083260B">
        <w:trPr>
          <w:cantSplit/>
          <w:trHeight w:val="1693"/>
        </w:trPr>
        <w:tc>
          <w:tcPr>
            <w:tcW w:w="1980" w:type="dxa"/>
            <w:vMerge/>
            <w:vAlign w:val="center"/>
          </w:tcPr>
          <w:p w14:paraId="15FE7298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964" w:type="dxa"/>
            <w:vMerge/>
            <w:vAlign w:val="center"/>
          </w:tcPr>
          <w:p w14:paraId="5D7EDC00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37" w:type="dxa"/>
            <w:vMerge/>
            <w:vAlign w:val="center"/>
          </w:tcPr>
          <w:p w14:paraId="66CAE156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10338B51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24746B8F" w14:textId="6DA77B2F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7425B">
              <w:rPr>
                <w:lang w:val="uk-UA"/>
              </w:rPr>
              <w:t>иробнича  діяльність</w:t>
            </w:r>
          </w:p>
        </w:tc>
        <w:tc>
          <w:tcPr>
            <w:tcW w:w="995" w:type="dxa"/>
            <w:textDirection w:val="btLr"/>
            <w:vAlign w:val="center"/>
          </w:tcPr>
          <w:p w14:paraId="214F0B38" w14:textId="6D393428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67425B">
              <w:rPr>
                <w:lang w:val="uk-UA"/>
              </w:rPr>
              <w:t>нша комерційна діяльність</w:t>
            </w:r>
          </w:p>
        </w:tc>
        <w:tc>
          <w:tcPr>
            <w:tcW w:w="708" w:type="dxa"/>
            <w:textDirection w:val="btLr"/>
            <w:vAlign w:val="center"/>
          </w:tcPr>
          <w:p w14:paraId="706E14A5" w14:textId="0AC0C741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67425B">
              <w:rPr>
                <w:lang w:val="uk-UA"/>
              </w:rPr>
              <w:t>екомерційна діяльність</w:t>
            </w:r>
          </w:p>
        </w:tc>
        <w:tc>
          <w:tcPr>
            <w:tcW w:w="985" w:type="dxa"/>
            <w:textDirection w:val="btLr"/>
            <w:vAlign w:val="center"/>
          </w:tcPr>
          <w:p w14:paraId="4A1AEBB6" w14:textId="43D10405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7425B">
              <w:rPr>
                <w:lang w:val="uk-UA"/>
              </w:rPr>
              <w:t>иробнича  діяльність</w:t>
            </w:r>
          </w:p>
        </w:tc>
        <w:tc>
          <w:tcPr>
            <w:tcW w:w="985" w:type="dxa"/>
            <w:textDirection w:val="btLr"/>
            <w:vAlign w:val="center"/>
          </w:tcPr>
          <w:p w14:paraId="05D18302" w14:textId="7D10CC64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67425B">
              <w:rPr>
                <w:lang w:val="uk-UA"/>
              </w:rPr>
              <w:t>нша комерційна діяльність</w:t>
            </w:r>
          </w:p>
        </w:tc>
        <w:tc>
          <w:tcPr>
            <w:tcW w:w="998" w:type="dxa"/>
            <w:textDirection w:val="btLr"/>
            <w:vAlign w:val="center"/>
          </w:tcPr>
          <w:p w14:paraId="519B87B1" w14:textId="69829F83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67425B">
              <w:rPr>
                <w:lang w:val="uk-UA"/>
              </w:rPr>
              <w:t>екомерційна діяльність</w:t>
            </w:r>
          </w:p>
        </w:tc>
      </w:tr>
      <w:tr w:rsidR="009045AB" w:rsidRPr="0067425B" w14:paraId="02B62FE3" w14:textId="77777777" w:rsidTr="009045AB">
        <w:trPr>
          <w:cantSplit/>
          <w:trHeight w:val="179"/>
        </w:trPr>
        <w:tc>
          <w:tcPr>
            <w:tcW w:w="1980" w:type="dxa"/>
          </w:tcPr>
          <w:p w14:paraId="4E347A0A" w14:textId="2257D535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64" w:type="dxa"/>
          </w:tcPr>
          <w:p w14:paraId="4E3AB031" w14:textId="1E9B1F82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" w:type="dxa"/>
          </w:tcPr>
          <w:p w14:paraId="3C862A7B" w14:textId="4014931F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14:paraId="021892FE" w14:textId="705CDE61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</w:tcPr>
          <w:p w14:paraId="03CBD9BE" w14:textId="35CC3270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5" w:type="dxa"/>
          </w:tcPr>
          <w:p w14:paraId="3E6CFBBC" w14:textId="75B7CE9F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8" w:type="dxa"/>
          </w:tcPr>
          <w:p w14:paraId="76021E1F" w14:textId="277EA518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85" w:type="dxa"/>
          </w:tcPr>
          <w:p w14:paraId="4A4A7D14" w14:textId="409062F5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85" w:type="dxa"/>
          </w:tcPr>
          <w:p w14:paraId="26AD3ECF" w14:textId="7E3137A7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98" w:type="dxa"/>
          </w:tcPr>
          <w:p w14:paraId="5F4F5D2B" w14:textId="4130FC07" w:rsidR="009045AB" w:rsidRPr="009045AB" w:rsidRDefault="009045AB" w:rsidP="009045A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A630F" w:rsidRPr="0067425B" w14:paraId="6B1DCE8C" w14:textId="77777777" w:rsidTr="008B4E61">
        <w:trPr>
          <w:trHeight w:val="489"/>
        </w:trPr>
        <w:tc>
          <w:tcPr>
            <w:tcW w:w="1980" w:type="dxa"/>
          </w:tcPr>
          <w:p w14:paraId="707C0955" w14:textId="5A834660" w:rsidR="008A630F" w:rsidRPr="0067425B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Житлові та громадські будівлі</w:t>
            </w:r>
          </w:p>
        </w:tc>
        <w:tc>
          <w:tcPr>
            <w:tcW w:w="964" w:type="dxa"/>
          </w:tcPr>
          <w:p w14:paraId="617EF5A4" w14:textId="5DD54146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5EA286D8" w14:textId="5A56E1D6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709" w:type="dxa"/>
          </w:tcPr>
          <w:p w14:paraId="1C1BE663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708" w:type="dxa"/>
          </w:tcPr>
          <w:p w14:paraId="7562163D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4EFC1DCB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390FC37F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2CCBB54E" w14:textId="4180D4AE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62,89</w:t>
            </w:r>
          </w:p>
        </w:tc>
        <w:tc>
          <w:tcPr>
            <w:tcW w:w="985" w:type="dxa"/>
          </w:tcPr>
          <w:p w14:paraId="1DF746D5" w14:textId="066BDB8D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94,33</w:t>
            </w:r>
          </w:p>
        </w:tc>
        <w:tc>
          <w:tcPr>
            <w:tcW w:w="998" w:type="dxa"/>
          </w:tcPr>
          <w:p w14:paraId="32651686" w14:textId="72D2568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31,44</w:t>
            </w:r>
          </w:p>
        </w:tc>
      </w:tr>
      <w:tr w:rsidR="008A630F" w:rsidRPr="0067425B" w14:paraId="0CEF016B" w14:textId="77777777" w:rsidTr="008B4E61">
        <w:trPr>
          <w:trHeight w:val="489"/>
        </w:trPr>
        <w:tc>
          <w:tcPr>
            <w:tcW w:w="1980" w:type="dxa"/>
          </w:tcPr>
          <w:p w14:paraId="7189AFB7" w14:textId="0AFB23A7" w:rsidR="008A630F" w:rsidRPr="0067425B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Виробничі та допоміжні будівлі</w:t>
            </w:r>
          </w:p>
        </w:tc>
        <w:tc>
          <w:tcPr>
            <w:tcW w:w="964" w:type="dxa"/>
          </w:tcPr>
          <w:p w14:paraId="4A26FE2F" w14:textId="5BABC8C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54F230E8" w14:textId="0D5A45AF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09" w:type="dxa"/>
          </w:tcPr>
          <w:p w14:paraId="6A4B1A55" w14:textId="4D440D78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708" w:type="dxa"/>
          </w:tcPr>
          <w:p w14:paraId="5E3E17DA" w14:textId="46C5803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0F25F265" w14:textId="21D3E29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3DD0CB42" w14:textId="58A7BDCD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0E127028" w14:textId="0A4DB2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104,81</w:t>
            </w:r>
          </w:p>
        </w:tc>
        <w:tc>
          <w:tcPr>
            <w:tcW w:w="985" w:type="dxa"/>
          </w:tcPr>
          <w:p w14:paraId="74656573" w14:textId="61C42ECF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157,22</w:t>
            </w:r>
          </w:p>
        </w:tc>
        <w:tc>
          <w:tcPr>
            <w:tcW w:w="998" w:type="dxa"/>
          </w:tcPr>
          <w:p w14:paraId="70F1F272" w14:textId="3E44A22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52,41</w:t>
            </w:r>
          </w:p>
        </w:tc>
      </w:tr>
      <w:tr w:rsidR="008A630F" w:rsidRPr="0067425B" w14:paraId="10FDE868" w14:textId="77777777" w:rsidTr="008B4E61">
        <w:trPr>
          <w:trHeight w:val="489"/>
        </w:trPr>
        <w:tc>
          <w:tcPr>
            <w:tcW w:w="1980" w:type="dxa"/>
          </w:tcPr>
          <w:p w14:paraId="270B5AA3" w14:textId="2B9FA0F8" w:rsidR="00CE0484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Складські будівлі</w:t>
            </w:r>
          </w:p>
        </w:tc>
        <w:tc>
          <w:tcPr>
            <w:tcW w:w="964" w:type="dxa"/>
          </w:tcPr>
          <w:p w14:paraId="79A0E352" w14:textId="55CCF3E3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2C3DC544" w14:textId="0E102D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09" w:type="dxa"/>
          </w:tcPr>
          <w:p w14:paraId="58C57A93" w14:textId="3629353E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708" w:type="dxa"/>
          </w:tcPr>
          <w:p w14:paraId="2AFC2E13" w14:textId="65EC683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27804C1F" w14:textId="3966AD8B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7FF50418" w14:textId="331C83BD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75AB0DD1" w14:textId="6A0D7BAC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104,81</w:t>
            </w:r>
          </w:p>
        </w:tc>
        <w:tc>
          <w:tcPr>
            <w:tcW w:w="985" w:type="dxa"/>
          </w:tcPr>
          <w:p w14:paraId="3E3E09EE" w14:textId="224E5698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157,22</w:t>
            </w:r>
          </w:p>
        </w:tc>
        <w:tc>
          <w:tcPr>
            <w:tcW w:w="998" w:type="dxa"/>
          </w:tcPr>
          <w:p w14:paraId="6D0FC4CD" w14:textId="325CC848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52,41</w:t>
            </w:r>
          </w:p>
        </w:tc>
      </w:tr>
      <w:tr w:rsidR="008A630F" w:rsidRPr="0067425B" w14:paraId="2CCF4120" w14:textId="77777777" w:rsidTr="008B4E61">
        <w:trPr>
          <w:trHeight w:val="489"/>
        </w:trPr>
        <w:tc>
          <w:tcPr>
            <w:tcW w:w="1980" w:type="dxa"/>
          </w:tcPr>
          <w:p w14:paraId="506D5F17" w14:textId="25EF0F8E" w:rsidR="00CE0484" w:rsidRDefault="008A630F" w:rsidP="008A630F">
            <w:pPr>
              <w:pStyle w:val="aa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Сільськогоспо-дарські</w:t>
            </w:r>
            <w:proofErr w:type="spellEnd"/>
            <w:r>
              <w:rPr>
                <w:lang w:val="uk-UA"/>
              </w:rPr>
              <w:t xml:space="preserve"> будівлі</w:t>
            </w:r>
          </w:p>
        </w:tc>
        <w:tc>
          <w:tcPr>
            <w:tcW w:w="964" w:type="dxa"/>
          </w:tcPr>
          <w:p w14:paraId="0EE5E2E7" w14:textId="58F1DB29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243E80D3" w14:textId="71255A34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09" w:type="dxa"/>
          </w:tcPr>
          <w:p w14:paraId="0CE0EE61" w14:textId="67F6C61F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708" w:type="dxa"/>
          </w:tcPr>
          <w:p w14:paraId="2C25BCE8" w14:textId="011B72A6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3ECCD690" w14:textId="150A068D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53503AB0" w14:textId="3CAA0433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47E84CC0" w14:textId="2C7C3B70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125,77</w:t>
            </w:r>
          </w:p>
        </w:tc>
        <w:tc>
          <w:tcPr>
            <w:tcW w:w="985" w:type="dxa"/>
          </w:tcPr>
          <w:p w14:paraId="35D54149" w14:textId="350103E4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188,66</w:t>
            </w:r>
          </w:p>
        </w:tc>
        <w:tc>
          <w:tcPr>
            <w:tcW w:w="998" w:type="dxa"/>
          </w:tcPr>
          <w:p w14:paraId="513657B3" w14:textId="02FF114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62,89</w:t>
            </w:r>
          </w:p>
        </w:tc>
      </w:tr>
      <w:tr w:rsidR="008A630F" w:rsidRPr="0067425B" w14:paraId="5D5683A4" w14:textId="77777777" w:rsidTr="008B4E61">
        <w:trPr>
          <w:trHeight w:val="489"/>
        </w:trPr>
        <w:tc>
          <w:tcPr>
            <w:tcW w:w="1980" w:type="dxa"/>
          </w:tcPr>
          <w:p w14:paraId="0C0A83AB" w14:textId="4150F2D0" w:rsidR="008A630F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 xml:space="preserve">Мобільні збірно-розбірні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промислові, житлові та інші) будівлі</w:t>
            </w:r>
          </w:p>
        </w:tc>
        <w:tc>
          <w:tcPr>
            <w:tcW w:w="964" w:type="dxa"/>
          </w:tcPr>
          <w:p w14:paraId="0A69E881" w14:textId="26C52B8B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1C0944E1" w14:textId="43F8D03A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09" w:type="dxa"/>
          </w:tcPr>
          <w:p w14:paraId="2AA41F11" w14:textId="616FE79D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708" w:type="dxa"/>
          </w:tcPr>
          <w:p w14:paraId="754892E8" w14:textId="1D155458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7C38D646" w14:textId="5651736F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2B812F58" w14:textId="0DC63D66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16021CD0" w14:textId="0E45B2C6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314,43</w:t>
            </w:r>
          </w:p>
        </w:tc>
        <w:tc>
          <w:tcPr>
            <w:tcW w:w="985" w:type="dxa"/>
          </w:tcPr>
          <w:p w14:paraId="6A1802DE" w14:textId="22E80656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471,65</w:t>
            </w:r>
          </w:p>
        </w:tc>
        <w:tc>
          <w:tcPr>
            <w:tcW w:w="998" w:type="dxa"/>
          </w:tcPr>
          <w:p w14:paraId="3632FE67" w14:textId="3A47E8C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157,22</w:t>
            </w:r>
          </w:p>
        </w:tc>
      </w:tr>
      <w:tr w:rsidR="008A630F" w:rsidRPr="0067425B" w14:paraId="25B42BFF" w14:textId="77777777" w:rsidTr="008B4E61">
        <w:trPr>
          <w:trHeight w:val="489"/>
        </w:trPr>
        <w:tc>
          <w:tcPr>
            <w:tcW w:w="1980" w:type="dxa"/>
          </w:tcPr>
          <w:p w14:paraId="06EF9E72" w14:textId="5F347CAC" w:rsidR="00CE0484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Мобільні контейнерні будівлі</w:t>
            </w:r>
          </w:p>
        </w:tc>
        <w:tc>
          <w:tcPr>
            <w:tcW w:w="964" w:type="dxa"/>
          </w:tcPr>
          <w:p w14:paraId="319E3316" w14:textId="67393A7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1D1AAB43" w14:textId="02B2D904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</w:tcPr>
          <w:p w14:paraId="2328DBC5" w14:textId="092E1DE4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708" w:type="dxa"/>
          </w:tcPr>
          <w:p w14:paraId="7183D168" w14:textId="493D714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69056F80" w14:textId="552F3BCE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109370EC" w14:textId="10164294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035FC509" w14:textId="73B93A4F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419,24</w:t>
            </w:r>
          </w:p>
        </w:tc>
        <w:tc>
          <w:tcPr>
            <w:tcW w:w="985" w:type="dxa"/>
          </w:tcPr>
          <w:p w14:paraId="0C169FB2" w14:textId="23FECEC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628,87</w:t>
            </w:r>
          </w:p>
        </w:tc>
        <w:tc>
          <w:tcPr>
            <w:tcW w:w="998" w:type="dxa"/>
          </w:tcPr>
          <w:p w14:paraId="5AF936B2" w14:textId="014E84E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E47ED3">
              <w:t>209,62</w:t>
            </w:r>
          </w:p>
        </w:tc>
      </w:tr>
      <w:bookmarkEnd w:id="0"/>
    </w:tbl>
    <w:p w14:paraId="5CC8C563" w14:textId="77777777" w:rsidR="00185A27" w:rsidRDefault="00185A27" w:rsidP="00185A27">
      <w:pPr>
        <w:pStyle w:val="a3"/>
        <w:ind w:right="-1" w:firstLine="709"/>
        <w:jc w:val="both"/>
        <w:rPr>
          <w:rFonts w:ascii="Times New Roman" w:eastAsia="MS Mincho" w:hAnsi="Times New Roman"/>
          <w:sz w:val="24"/>
          <w:szCs w:val="24"/>
          <w:lang w:val="ru-RU"/>
        </w:rPr>
      </w:pPr>
    </w:p>
    <w:p w14:paraId="1CE841DA" w14:textId="70AC1C67" w:rsidR="003A1A2D" w:rsidRDefault="00185A27" w:rsidP="00185A27">
      <w:pPr>
        <w:pStyle w:val="a3"/>
        <w:ind w:right="-1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ru-RU"/>
        </w:rPr>
        <w:lastRenderedPageBreak/>
        <w:t xml:space="preserve">- 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 xml:space="preserve">для 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>об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’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>єкт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>ів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нерухомого майна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,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 xml:space="preserve"> розташованих близько від центру </w:t>
      </w:r>
      <w:r w:rsidR="00DB62E3">
        <w:rPr>
          <w:rFonts w:ascii="Times New Roman" w:eastAsia="MS Mincho" w:hAnsi="Times New Roman"/>
          <w:sz w:val="24"/>
          <w:szCs w:val="24"/>
          <w:lang w:val="uk-UA"/>
        </w:rPr>
        <w:t xml:space="preserve">м. Олександрії 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>(</w:t>
      </w:r>
      <w:r w:rsidR="009764BB">
        <w:rPr>
          <w:rFonts w:ascii="Times New Roman" w:eastAsia="MS Mincho" w:hAnsi="Times New Roman"/>
          <w:sz w:val="24"/>
          <w:szCs w:val="24"/>
          <w:lang w:val="uk-UA"/>
        </w:rPr>
        <w:t>і</w:t>
      </w:r>
      <w:r w:rsidR="009764BB" w:rsidRPr="0070543E">
        <w:rPr>
          <w:rFonts w:ascii="Times New Roman" w:eastAsia="MS Mincho" w:hAnsi="Times New Roman"/>
          <w:sz w:val="24"/>
          <w:szCs w:val="24"/>
          <w:lang w:val="uk-UA"/>
        </w:rPr>
        <w:t xml:space="preserve">нші </w:t>
      </w:r>
      <w:r w:rsidR="009764BB">
        <w:rPr>
          <w:rFonts w:ascii="Times New Roman" w:eastAsia="MS Mincho" w:hAnsi="Times New Roman"/>
          <w:sz w:val="24"/>
          <w:szCs w:val="24"/>
          <w:lang w:val="uk-UA"/>
        </w:rPr>
        <w:t xml:space="preserve">площі, проспекти, </w:t>
      </w:r>
      <w:r w:rsidR="009764BB" w:rsidRPr="0070543E">
        <w:rPr>
          <w:rFonts w:ascii="Times New Roman" w:eastAsia="MS Mincho" w:hAnsi="Times New Roman"/>
          <w:sz w:val="24"/>
          <w:szCs w:val="24"/>
          <w:lang w:val="uk-UA"/>
        </w:rPr>
        <w:t xml:space="preserve">вулиці </w:t>
      </w:r>
      <w:r w:rsidR="009764BB">
        <w:rPr>
          <w:rFonts w:ascii="Times New Roman" w:eastAsia="MS Mincho" w:hAnsi="Times New Roman"/>
          <w:sz w:val="24"/>
          <w:szCs w:val="24"/>
          <w:lang w:val="uk-UA"/>
        </w:rPr>
        <w:t xml:space="preserve">та провулки </w:t>
      </w:r>
      <w:r w:rsidR="009764BB" w:rsidRPr="0070543E">
        <w:rPr>
          <w:rFonts w:ascii="Times New Roman" w:eastAsia="MS Mincho" w:hAnsi="Times New Roman"/>
          <w:sz w:val="24"/>
          <w:szCs w:val="24"/>
          <w:lang w:val="uk-UA"/>
        </w:rPr>
        <w:t>міста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>)</w:t>
      </w:r>
      <w:r>
        <w:rPr>
          <w:rFonts w:ascii="Times New Roman" w:eastAsia="MS Mincho" w:hAnsi="Times New Roman"/>
          <w:sz w:val="24"/>
          <w:szCs w:val="24"/>
          <w:lang w:val="uk-UA"/>
        </w:rPr>
        <w:t>:</w:t>
      </w:r>
    </w:p>
    <w:p w14:paraId="0538524D" w14:textId="77777777" w:rsidR="004C3068" w:rsidRPr="009045AB" w:rsidRDefault="004C3068" w:rsidP="00185A27">
      <w:pPr>
        <w:pStyle w:val="a3"/>
        <w:ind w:right="-1" w:firstLine="567"/>
        <w:jc w:val="both"/>
        <w:rPr>
          <w:rFonts w:ascii="Times New Roman" w:hAnsi="Times New Roman"/>
          <w:sz w:val="12"/>
          <w:szCs w:val="24"/>
          <w:lang w:val="uk-UA"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64"/>
        <w:gridCol w:w="737"/>
        <w:gridCol w:w="709"/>
        <w:gridCol w:w="708"/>
        <w:gridCol w:w="995"/>
        <w:gridCol w:w="708"/>
        <w:gridCol w:w="985"/>
        <w:gridCol w:w="985"/>
        <w:gridCol w:w="998"/>
      </w:tblGrid>
      <w:tr w:rsidR="006F7416" w:rsidRPr="0067425B" w14:paraId="36A63FAB" w14:textId="77777777" w:rsidTr="0083260B">
        <w:trPr>
          <w:trHeight w:val="1096"/>
        </w:trPr>
        <w:tc>
          <w:tcPr>
            <w:tcW w:w="1980" w:type="dxa"/>
            <w:vMerge w:val="restart"/>
            <w:textDirection w:val="btLr"/>
            <w:vAlign w:val="center"/>
          </w:tcPr>
          <w:p w14:paraId="7353520D" w14:textId="77777777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</w:t>
            </w:r>
            <w:r w:rsidRPr="0067425B">
              <w:rPr>
                <w:lang w:val="uk-UA"/>
              </w:rPr>
              <w:t xml:space="preserve"> нерухомого майна</w:t>
            </w:r>
          </w:p>
        </w:tc>
        <w:tc>
          <w:tcPr>
            <w:tcW w:w="964" w:type="dxa"/>
            <w:vMerge w:val="restart"/>
            <w:textDirection w:val="btLr"/>
            <w:vAlign w:val="center"/>
          </w:tcPr>
          <w:p w14:paraId="5E7FC038" w14:textId="79E86575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bCs/>
                <w:lang w:val="uk-UA"/>
              </w:rPr>
              <w:t>С</w:t>
            </w:r>
            <w:proofErr w:type="spellStart"/>
            <w:r w:rsidRPr="0067425B">
              <w:rPr>
                <w:bCs/>
              </w:rPr>
              <w:t>ередня</w:t>
            </w:r>
            <w:proofErr w:type="spellEnd"/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вартість</w:t>
            </w:r>
            <w:r w:rsidRPr="0067425B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67425B">
                <w:rPr>
                  <w:bCs/>
                </w:rPr>
                <w:t>1 кв. метра</w:t>
              </w:r>
            </w:smartTag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новозбудованого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 xml:space="preserve">житла  на </w:t>
            </w:r>
            <w:r>
              <w:rPr>
                <w:bCs/>
                <w:lang w:val="uk-UA"/>
              </w:rPr>
              <w:t>01.07.</w:t>
            </w:r>
            <w:r w:rsidRPr="0067425B">
              <w:rPr>
                <w:bCs/>
                <w:lang w:val="uk-UA"/>
              </w:rPr>
              <w:t>20</w:t>
            </w:r>
            <w:r>
              <w:rPr>
                <w:bCs/>
                <w:lang w:val="uk-UA"/>
              </w:rPr>
              <w:t>2</w:t>
            </w:r>
            <w:r w:rsidR="0033564B" w:rsidRPr="0033564B">
              <w:rPr>
                <w:bCs/>
              </w:rPr>
              <w:t>4</w:t>
            </w:r>
            <w:r w:rsidRPr="0067425B">
              <w:rPr>
                <w:bCs/>
                <w:lang w:val="uk-UA"/>
              </w:rPr>
              <w:t xml:space="preserve">  (</w:t>
            </w:r>
            <w:proofErr w:type="spellStart"/>
            <w:r w:rsidRPr="0067425B">
              <w:rPr>
                <w:bCs/>
                <w:lang w:val="uk-UA"/>
              </w:rPr>
              <w:t>Рн</w:t>
            </w:r>
            <w:proofErr w:type="spellEnd"/>
            <w:r w:rsidRPr="0067425B">
              <w:rPr>
                <w:bCs/>
                <w:lang w:val="uk-UA"/>
              </w:rPr>
              <w:t>)</w:t>
            </w:r>
          </w:p>
        </w:tc>
        <w:tc>
          <w:tcPr>
            <w:tcW w:w="737" w:type="dxa"/>
            <w:vMerge w:val="restart"/>
            <w:textDirection w:val="btLr"/>
            <w:vAlign w:val="center"/>
          </w:tcPr>
          <w:p w14:paraId="65FE1C27" w14:textId="74B8C237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 окупності</w:t>
            </w:r>
            <w:r w:rsidRPr="00396D0D">
              <w:rPr>
                <w:rFonts w:eastAsia="MS Mincho"/>
                <w:lang w:val="uk-UA"/>
              </w:rPr>
              <w:t xml:space="preserve"> об</w:t>
            </w:r>
            <w:r>
              <w:rPr>
                <w:rFonts w:eastAsia="MS Mincho"/>
                <w:lang w:val="uk-UA"/>
              </w:rPr>
              <w:t>’</w:t>
            </w:r>
            <w:r w:rsidRPr="00396D0D">
              <w:rPr>
                <w:rFonts w:eastAsia="MS Mincho"/>
                <w:lang w:val="uk-UA"/>
              </w:rPr>
              <w:t>єкта</w:t>
            </w:r>
            <w:r w:rsidRPr="0067425B">
              <w:rPr>
                <w:lang w:val="uk-UA"/>
              </w:rPr>
              <w:t xml:space="preserve">  (К)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08AEF04" w14:textId="77777777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Коефіцієнт, що враховує місце розташування (М)</w:t>
            </w:r>
          </w:p>
        </w:tc>
        <w:tc>
          <w:tcPr>
            <w:tcW w:w="2411" w:type="dxa"/>
            <w:gridSpan w:val="3"/>
            <w:vAlign w:val="center"/>
          </w:tcPr>
          <w:p w14:paraId="4D00470A" w14:textId="202E67C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 функціонального</w:t>
            </w:r>
            <w:r>
              <w:rPr>
                <w:lang w:val="uk-UA"/>
              </w:rPr>
              <w:t xml:space="preserve"> </w:t>
            </w:r>
            <w:r w:rsidR="009045AB">
              <w:rPr>
                <w:lang w:val="uk-UA"/>
              </w:rPr>
              <w:t>використання  (Ф</w:t>
            </w:r>
            <w:r w:rsidRPr="0067425B">
              <w:rPr>
                <w:lang w:val="uk-UA"/>
              </w:rPr>
              <w:t>)</w:t>
            </w:r>
          </w:p>
        </w:tc>
        <w:tc>
          <w:tcPr>
            <w:tcW w:w="2968" w:type="dxa"/>
            <w:gridSpan w:val="3"/>
            <w:vAlign w:val="center"/>
          </w:tcPr>
          <w:p w14:paraId="1EB23BA1" w14:textId="55E5425E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bCs/>
                <w:lang w:val="uk-UA"/>
              </w:rPr>
              <w:t>Мінімальна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вартість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місячної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оренди</w:t>
            </w:r>
            <w:r w:rsidRPr="0067425B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67425B">
                <w:rPr>
                  <w:bCs/>
                </w:rPr>
                <w:t>1 кв. метра</w:t>
              </w:r>
            </w:smartTag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загальної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площі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нерухомого</w:t>
            </w:r>
            <w:r>
              <w:rPr>
                <w:bCs/>
              </w:rPr>
              <w:t xml:space="preserve"> майна</w:t>
            </w:r>
            <w:r w:rsidR="00CE0484" w:rsidRPr="00FD669F">
              <w:rPr>
                <w:lang w:val="uk-UA"/>
              </w:rPr>
              <w:t xml:space="preserve"> фізичних осіб</w:t>
            </w:r>
            <w:r w:rsidRPr="0067425B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</w:t>
            </w:r>
            <w:r w:rsidRPr="0067425B">
              <w:rPr>
                <w:bCs/>
                <w:lang w:val="uk-UA"/>
              </w:rPr>
              <w:t>грн</w:t>
            </w:r>
          </w:p>
        </w:tc>
      </w:tr>
      <w:tr w:rsidR="006F7416" w:rsidRPr="0067425B" w14:paraId="6A3B3AB7" w14:textId="77777777" w:rsidTr="0083260B">
        <w:trPr>
          <w:cantSplit/>
          <w:trHeight w:val="1693"/>
        </w:trPr>
        <w:tc>
          <w:tcPr>
            <w:tcW w:w="1980" w:type="dxa"/>
            <w:vMerge/>
            <w:vAlign w:val="center"/>
          </w:tcPr>
          <w:p w14:paraId="22E55518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964" w:type="dxa"/>
            <w:vMerge/>
            <w:vAlign w:val="center"/>
          </w:tcPr>
          <w:p w14:paraId="52FE489E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37" w:type="dxa"/>
            <w:vMerge/>
            <w:vAlign w:val="center"/>
          </w:tcPr>
          <w:p w14:paraId="0034B982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01BD571E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57C3D7CA" w14:textId="0FDB0DAD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7425B">
              <w:rPr>
                <w:lang w:val="uk-UA"/>
              </w:rPr>
              <w:t>иробнича  діяльність</w:t>
            </w:r>
          </w:p>
        </w:tc>
        <w:tc>
          <w:tcPr>
            <w:tcW w:w="995" w:type="dxa"/>
            <w:textDirection w:val="btLr"/>
            <w:vAlign w:val="center"/>
          </w:tcPr>
          <w:p w14:paraId="0F3A49F3" w14:textId="13690BF7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67425B">
              <w:rPr>
                <w:lang w:val="uk-UA"/>
              </w:rPr>
              <w:t>нша комерційна діяльність</w:t>
            </w:r>
          </w:p>
        </w:tc>
        <w:tc>
          <w:tcPr>
            <w:tcW w:w="708" w:type="dxa"/>
            <w:textDirection w:val="btLr"/>
            <w:vAlign w:val="center"/>
          </w:tcPr>
          <w:p w14:paraId="4A33A035" w14:textId="5CB32341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67425B">
              <w:rPr>
                <w:lang w:val="uk-UA"/>
              </w:rPr>
              <w:t>екомерційна діяльність</w:t>
            </w:r>
          </w:p>
        </w:tc>
        <w:tc>
          <w:tcPr>
            <w:tcW w:w="985" w:type="dxa"/>
            <w:textDirection w:val="btLr"/>
            <w:vAlign w:val="center"/>
          </w:tcPr>
          <w:p w14:paraId="3995DC2F" w14:textId="72C78EFC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7425B">
              <w:rPr>
                <w:lang w:val="uk-UA"/>
              </w:rPr>
              <w:t>иробнича  діяльність</w:t>
            </w:r>
          </w:p>
        </w:tc>
        <w:tc>
          <w:tcPr>
            <w:tcW w:w="985" w:type="dxa"/>
            <w:textDirection w:val="btLr"/>
            <w:vAlign w:val="center"/>
          </w:tcPr>
          <w:p w14:paraId="452CC320" w14:textId="65F4DBD4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67425B">
              <w:rPr>
                <w:lang w:val="uk-UA"/>
              </w:rPr>
              <w:t>нша комерційна діяльність</w:t>
            </w:r>
          </w:p>
        </w:tc>
        <w:tc>
          <w:tcPr>
            <w:tcW w:w="998" w:type="dxa"/>
            <w:textDirection w:val="btLr"/>
            <w:vAlign w:val="center"/>
          </w:tcPr>
          <w:p w14:paraId="61468A79" w14:textId="54949BE6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67425B">
              <w:rPr>
                <w:lang w:val="uk-UA"/>
              </w:rPr>
              <w:t>екомерційна діяльність</w:t>
            </w:r>
          </w:p>
        </w:tc>
      </w:tr>
      <w:tr w:rsidR="009045AB" w:rsidRPr="0067425B" w14:paraId="1279635B" w14:textId="77777777" w:rsidTr="000906EB">
        <w:trPr>
          <w:cantSplit/>
          <w:trHeight w:val="179"/>
        </w:trPr>
        <w:tc>
          <w:tcPr>
            <w:tcW w:w="1980" w:type="dxa"/>
          </w:tcPr>
          <w:p w14:paraId="1D5980F8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64" w:type="dxa"/>
          </w:tcPr>
          <w:p w14:paraId="0DB572DA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" w:type="dxa"/>
          </w:tcPr>
          <w:p w14:paraId="0503D6FC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14:paraId="7F5B4774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</w:tcPr>
          <w:p w14:paraId="6BD11909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5" w:type="dxa"/>
          </w:tcPr>
          <w:p w14:paraId="4FBA5DB0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8" w:type="dxa"/>
          </w:tcPr>
          <w:p w14:paraId="3BA906AC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85" w:type="dxa"/>
          </w:tcPr>
          <w:p w14:paraId="5E71D73D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85" w:type="dxa"/>
          </w:tcPr>
          <w:p w14:paraId="505B286F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98" w:type="dxa"/>
          </w:tcPr>
          <w:p w14:paraId="542B0C08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A630F" w:rsidRPr="0067425B" w14:paraId="29A9881A" w14:textId="77777777" w:rsidTr="00B85472">
        <w:trPr>
          <w:trHeight w:val="489"/>
        </w:trPr>
        <w:tc>
          <w:tcPr>
            <w:tcW w:w="1980" w:type="dxa"/>
          </w:tcPr>
          <w:p w14:paraId="7D487ADC" w14:textId="77777777" w:rsidR="008A630F" w:rsidRPr="0067425B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Житлові та громадські будівлі</w:t>
            </w:r>
          </w:p>
        </w:tc>
        <w:tc>
          <w:tcPr>
            <w:tcW w:w="964" w:type="dxa"/>
          </w:tcPr>
          <w:p w14:paraId="609E37D7" w14:textId="1657A0C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30D11EEE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709" w:type="dxa"/>
          </w:tcPr>
          <w:p w14:paraId="619C528C" w14:textId="1FC57FDA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708" w:type="dxa"/>
          </w:tcPr>
          <w:p w14:paraId="4517A6A4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3760BCFE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153F26D4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32C16297" w14:textId="3C4C592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47,17</w:t>
            </w:r>
          </w:p>
        </w:tc>
        <w:tc>
          <w:tcPr>
            <w:tcW w:w="985" w:type="dxa"/>
          </w:tcPr>
          <w:p w14:paraId="3FF010F3" w14:textId="5804BD2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70,75</w:t>
            </w:r>
          </w:p>
        </w:tc>
        <w:tc>
          <w:tcPr>
            <w:tcW w:w="998" w:type="dxa"/>
          </w:tcPr>
          <w:p w14:paraId="77C708CD" w14:textId="48D8746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23,58</w:t>
            </w:r>
          </w:p>
        </w:tc>
      </w:tr>
      <w:tr w:rsidR="008A630F" w:rsidRPr="0067425B" w14:paraId="450EF664" w14:textId="77777777" w:rsidTr="00B85472">
        <w:trPr>
          <w:trHeight w:val="489"/>
        </w:trPr>
        <w:tc>
          <w:tcPr>
            <w:tcW w:w="1980" w:type="dxa"/>
          </w:tcPr>
          <w:p w14:paraId="67D70903" w14:textId="77777777" w:rsidR="008A630F" w:rsidRPr="0067425B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Виробничі та допоміжні будівлі</w:t>
            </w:r>
          </w:p>
        </w:tc>
        <w:tc>
          <w:tcPr>
            <w:tcW w:w="964" w:type="dxa"/>
          </w:tcPr>
          <w:p w14:paraId="3F81A170" w14:textId="42ABC6A4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6B1B2E5C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09" w:type="dxa"/>
          </w:tcPr>
          <w:p w14:paraId="0CCE761D" w14:textId="3DA3EBB4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24177A">
              <w:rPr>
                <w:lang w:val="uk-UA"/>
              </w:rPr>
              <w:t>1,5</w:t>
            </w:r>
          </w:p>
        </w:tc>
        <w:tc>
          <w:tcPr>
            <w:tcW w:w="708" w:type="dxa"/>
          </w:tcPr>
          <w:p w14:paraId="6795DF38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7BA15962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77EEEFF9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2479088A" w14:textId="32F57B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78,61</w:t>
            </w:r>
          </w:p>
        </w:tc>
        <w:tc>
          <w:tcPr>
            <w:tcW w:w="985" w:type="dxa"/>
          </w:tcPr>
          <w:p w14:paraId="52494AF5" w14:textId="0E8E4FFC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117,91</w:t>
            </w:r>
          </w:p>
        </w:tc>
        <w:tc>
          <w:tcPr>
            <w:tcW w:w="998" w:type="dxa"/>
          </w:tcPr>
          <w:p w14:paraId="60CD7504" w14:textId="049F428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39,30</w:t>
            </w:r>
          </w:p>
        </w:tc>
      </w:tr>
      <w:tr w:rsidR="008A630F" w:rsidRPr="0067425B" w14:paraId="0CF5D7C8" w14:textId="77777777" w:rsidTr="00B85472">
        <w:trPr>
          <w:trHeight w:val="489"/>
        </w:trPr>
        <w:tc>
          <w:tcPr>
            <w:tcW w:w="1980" w:type="dxa"/>
          </w:tcPr>
          <w:p w14:paraId="6A0F2F4B" w14:textId="77777777" w:rsidR="008A630F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Складські будівлі</w:t>
            </w:r>
          </w:p>
        </w:tc>
        <w:tc>
          <w:tcPr>
            <w:tcW w:w="964" w:type="dxa"/>
          </w:tcPr>
          <w:p w14:paraId="63964FB3" w14:textId="2C24DDA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187C5EBF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09" w:type="dxa"/>
          </w:tcPr>
          <w:p w14:paraId="764B7B42" w14:textId="1FF2600A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24177A">
              <w:rPr>
                <w:lang w:val="uk-UA"/>
              </w:rPr>
              <w:t>1,5</w:t>
            </w:r>
          </w:p>
        </w:tc>
        <w:tc>
          <w:tcPr>
            <w:tcW w:w="708" w:type="dxa"/>
          </w:tcPr>
          <w:p w14:paraId="48C483D2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3601D80C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7FCA0625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045AA5B7" w14:textId="6CC7EF8F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78,61</w:t>
            </w:r>
          </w:p>
        </w:tc>
        <w:tc>
          <w:tcPr>
            <w:tcW w:w="985" w:type="dxa"/>
          </w:tcPr>
          <w:p w14:paraId="24942317" w14:textId="4D3E3BD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117,91</w:t>
            </w:r>
          </w:p>
        </w:tc>
        <w:tc>
          <w:tcPr>
            <w:tcW w:w="998" w:type="dxa"/>
          </w:tcPr>
          <w:p w14:paraId="6212F961" w14:textId="678A300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39,30</w:t>
            </w:r>
          </w:p>
        </w:tc>
      </w:tr>
      <w:tr w:rsidR="008A630F" w:rsidRPr="0067425B" w14:paraId="1A622B31" w14:textId="77777777" w:rsidTr="00B85472">
        <w:trPr>
          <w:trHeight w:val="489"/>
        </w:trPr>
        <w:tc>
          <w:tcPr>
            <w:tcW w:w="1980" w:type="dxa"/>
          </w:tcPr>
          <w:p w14:paraId="4E63C974" w14:textId="63D7D413" w:rsidR="008A630F" w:rsidRDefault="008A630F" w:rsidP="008A630F">
            <w:pPr>
              <w:pStyle w:val="aa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Сільськогоспо-дарські</w:t>
            </w:r>
            <w:proofErr w:type="spellEnd"/>
            <w:r>
              <w:rPr>
                <w:lang w:val="uk-UA"/>
              </w:rPr>
              <w:t xml:space="preserve"> будівлі</w:t>
            </w:r>
          </w:p>
        </w:tc>
        <w:tc>
          <w:tcPr>
            <w:tcW w:w="964" w:type="dxa"/>
          </w:tcPr>
          <w:p w14:paraId="65345103" w14:textId="1DB84B1A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2314D32F" w14:textId="77777777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09" w:type="dxa"/>
          </w:tcPr>
          <w:p w14:paraId="70F6658C" w14:textId="352BFA7A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24177A">
              <w:rPr>
                <w:lang w:val="uk-UA"/>
              </w:rPr>
              <w:t>1,5</w:t>
            </w:r>
          </w:p>
        </w:tc>
        <w:tc>
          <w:tcPr>
            <w:tcW w:w="708" w:type="dxa"/>
          </w:tcPr>
          <w:p w14:paraId="37A2A3E5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757661BA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59901F18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0905C5BF" w14:textId="3B61214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94,33</w:t>
            </w:r>
          </w:p>
        </w:tc>
        <w:tc>
          <w:tcPr>
            <w:tcW w:w="985" w:type="dxa"/>
          </w:tcPr>
          <w:p w14:paraId="3D7FE4B0" w14:textId="1845BAF8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141,50</w:t>
            </w:r>
          </w:p>
        </w:tc>
        <w:tc>
          <w:tcPr>
            <w:tcW w:w="998" w:type="dxa"/>
          </w:tcPr>
          <w:p w14:paraId="6E750588" w14:textId="4622755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47,17</w:t>
            </w:r>
          </w:p>
        </w:tc>
      </w:tr>
      <w:tr w:rsidR="008A630F" w:rsidRPr="0067425B" w14:paraId="650FA55B" w14:textId="77777777" w:rsidTr="00B85472">
        <w:trPr>
          <w:trHeight w:val="489"/>
        </w:trPr>
        <w:tc>
          <w:tcPr>
            <w:tcW w:w="1980" w:type="dxa"/>
          </w:tcPr>
          <w:p w14:paraId="431FC926" w14:textId="77777777" w:rsidR="008A630F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 xml:space="preserve">Мобільні збірно-розбірні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промислові, житлові та інші) будівлі</w:t>
            </w:r>
          </w:p>
        </w:tc>
        <w:tc>
          <w:tcPr>
            <w:tcW w:w="964" w:type="dxa"/>
          </w:tcPr>
          <w:p w14:paraId="3574822F" w14:textId="3FCE9BAB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51B31493" w14:textId="77777777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09" w:type="dxa"/>
          </w:tcPr>
          <w:p w14:paraId="5E291A86" w14:textId="5073A6FB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24177A">
              <w:rPr>
                <w:lang w:val="uk-UA"/>
              </w:rPr>
              <w:t>1,5</w:t>
            </w:r>
          </w:p>
        </w:tc>
        <w:tc>
          <w:tcPr>
            <w:tcW w:w="708" w:type="dxa"/>
          </w:tcPr>
          <w:p w14:paraId="69EB7FB0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0A8E6A31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148C98D2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70CF5A8C" w14:textId="32FC5BC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235,83</w:t>
            </w:r>
          </w:p>
        </w:tc>
        <w:tc>
          <w:tcPr>
            <w:tcW w:w="985" w:type="dxa"/>
          </w:tcPr>
          <w:p w14:paraId="5DD197C8" w14:textId="1658CA1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353,74</w:t>
            </w:r>
          </w:p>
        </w:tc>
        <w:tc>
          <w:tcPr>
            <w:tcW w:w="998" w:type="dxa"/>
          </w:tcPr>
          <w:p w14:paraId="4CB8B54A" w14:textId="674D9910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117,91</w:t>
            </w:r>
          </w:p>
        </w:tc>
      </w:tr>
      <w:tr w:rsidR="008A630F" w:rsidRPr="0067425B" w14:paraId="37A804BE" w14:textId="77777777" w:rsidTr="00B85472">
        <w:trPr>
          <w:trHeight w:val="489"/>
        </w:trPr>
        <w:tc>
          <w:tcPr>
            <w:tcW w:w="1980" w:type="dxa"/>
          </w:tcPr>
          <w:p w14:paraId="24478D38" w14:textId="77777777" w:rsidR="008A630F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Мобільні контейнерні будівлі</w:t>
            </w:r>
          </w:p>
        </w:tc>
        <w:tc>
          <w:tcPr>
            <w:tcW w:w="964" w:type="dxa"/>
          </w:tcPr>
          <w:p w14:paraId="68016C2B" w14:textId="401DE42E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199F8AC2" w14:textId="77777777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</w:tcPr>
          <w:p w14:paraId="189B05DA" w14:textId="6228B4AD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24177A">
              <w:rPr>
                <w:lang w:val="uk-UA"/>
              </w:rPr>
              <w:t>1,5</w:t>
            </w:r>
          </w:p>
        </w:tc>
        <w:tc>
          <w:tcPr>
            <w:tcW w:w="708" w:type="dxa"/>
          </w:tcPr>
          <w:p w14:paraId="0E3C39B7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377ED9D4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18776446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374E8522" w14:textId="26F5EA4F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314,43</w:t>
            </w:r>
          </w:p>
        </w:tc>
        <w:tc>
          <w:tcPr>
            <w:tcW w:w="985" w:type="dxa"/>
          </w:tcPr>
          <w:p w14:paraId="5A562990" w14:textId="432A96F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471,65</w:t>
            </w:r>
          </w:p>
        </w:tc>
        <w:tc>
          <w:tcPr>
            <w:tcW w:w="998" w:type="dxa"/>
          </w:tcPr>
          <w:p w14:paraId="36856CB4" w14:textId="53EE596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89027D">
              <w:t>157,22</w:t>
            </w:r>
          </w:p>
        </w:tc>
      </w:tr>
    </w:tbl>
    <w:p w14:paraId="4F1DAC91" w14:textId="66D2D1B1" w:rsidR="00745FEE" w:rsidRPr="009045AB" w:rsidRDefault="00745FEE" w:rsidP="00AA03F5">
      <w:pPr>
        <w:pStyle w:val="a3"/>
        <w:ind w:right="-1"/>
        <w:jc w:val="both"/>
        <w:rPr>
          <w:rFonts w:ascii="Times New Roman" w:hAnsi="Times New Roman"/>
          <w:sz w:val="8"/>
          <w:szCs w:val="24"/>
          <w:lang w:val="uk-UA"/>
        </w:rPr>
      </w:pPr>
    </w:p>
    <w:p w14:paraId="40893596" w14:textId="3F2F4D86" w:rsidR="003A1A2D" w:rsidRDefault="00185A27" w:rsidP="00185A27">
      <w:pPr>
        <w:pStyle w:val="a3"/>
        <w:ind w:right="-1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 xml:space="preserve">- 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 xml:space="preserve">для 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>об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’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>єкт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>ів</w:t>
      </w:r>
      <w:r w:rsidR="003A1A2D" w:rsidRPr="00396D0D">
        <w:rPr>
          <w:rFonts w:ascii="Times New Roman" w:eastAsia="MS Mincho" w:hAnsi="Times New Roman"/>
          <w:sz w:val="24"/>
          <w:szCs w:val="24"/>
          <w:lang w:val="uk-UA"/>
        </w:rPr>
        <w:t xml:space="preserve"> нерухомого майна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,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 xml:space="preserve"> розташованих далеко від центру </w:t>
      </w:r>
      <w:r w:rsidR="00DB62E3">
        <w:rPr>
          <w:rFonts w:ascii="Times New Roman" w:eastAsia="MS Mincho" w:hAnsi="Times New Roman"/>
          <w:sz w:val="24"/>
          <w:szCs w:val="24"/>
          <w:lang w:val="uk-UA"/>
        </w:rPr>
        <w:t xml:space="preserve">м. Олександрії 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 xml:space="preserve">(територія </w:t>
      </w:r>
      <w:proofErr w:type="spellStart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сел</w:t>
      </w:r>
      <w:proofErr w:type="spellEnd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.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 </w:t>
      </w:r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Олекс</w:t>
      </w:r>
      <w:r w:rsidR="00EF2B3C">
        <w:rPr>
          <w:rFonts w:ascii="Times New Roman" w:eastAsia="MS Mincho" w:hAnsi="Times New Roman"/>
          <w:sz w:val="24"/>
          <w:szCs w:val="24"/>
          <w:lang w:val="uk-UA"/>
        </w:rPr>
        <w:t xml:space="preserve">андрійського, с. Звенигородки, </w:t>
      </w:r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с. Марто-</w:t>
      </w:r>
      <w:proofErr w:type="spellStart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Іванівки</w:t>
      </w:r>
      <w:proofErr w:type="spellEnd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, с.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> </w:t>
      </w:r>
      <w:proofErr w:type="spellStart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Олександро-Степанівки</w:t>
      </w:r>
      <w:proofErr w:type="spellEnd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, с.</w:t>
      </w:r>
      <w:r>
        <w:rPr>
          <w:rFonts w:ascii="Times New Roman" w:eastAsia="MS Mincho" w:hAnsi="Times New Roman"/>
          <w:sz w:val="24"/>
          <w:szCs w:val="24"/>
          <w:lang w:val="ru-RU"/>
        </w:rPr>
        <w:t> </w:t>
      </w:r>
      <w:proofErr w:type="spellStart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Головківського</w:t>
      </w:r>
      <w:proofErr w:type="spellEnd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 xml:space="preserve">, с. Головківки, с. </w:t>
      </w:r>
      <w:proofErr w:type="spellStart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Іванівки</w:t>
      </w:r>
      <w:proofErr w:type="spellEnd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, с. Видного, с. Гайк</w:t>
      </w:r>
      <w:r w:rsidR="003A1A2D">
        <w:rPr>
          <w:rFonts w:ascii="Times New Roman" w:eastAsia="MS Mincho" w:hAnsi="Times New Roman"/>
          <w:sz w:val="24"/>
          <w:szCs w:val="24"/>
          <w:lang w:val="uk-UA"/>
        </w:rPr>
        <w:t>а</w:t>
      </w:r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, с. Ізмайлівки,  с. Королівки,  с. Піщан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ий</w:t>
      </w:r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 xml:space="preserve"> Бр</w:t>
      </w:r>
      <w:r w:rsidR="006F7416">
        <w:rPr>
          <w:rFonts w:ascii="Times New Roman" w:eastAsia="MS Mincho" w:hAnsi="Times New Roman"/>
          <w:sz w:val="24"/>
          <w:szCs w:val="24"/>
          <w:lang w:val="uk-UA"/>
        </w:rPr>
        <w:t>і</w:t>
      </w:r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 xml:space="preserve">д,  с. </w:t>
      </w:r>
      <w:proofErr w:type="spellStart"/>
      <w:r w:rsidR="003A1A2D" w:rsidRPr="005B440E">
        <w:rPr>
          <w:rFonts w:ascii="Times New Roman" w:eastAsia="MS Mincho" w:hAnsi="Times New Roman"/>
          <w:sz w:val="24"/>
          <w:szCs w:val="24"/>
          <w:lang w:val="uk-UA"/>
        </w:rPr>
        <w:t>Пустельникового</w:t>
      </w:r>
      <w:proofErr w:type="spellEnd"/>
      <w:r w:rsidR="003A1A2D">
        <w:rPr>
          <w:rFonts w:ascii="Times New Roman" w:eastAsia="MS Mincho" w:hAnsi="Times New Roman"/>
          <w:sz w:val="24"/>
          <w:szCs w:val="24"/>
          <w:lang w:val="uk-UA"/>
        </w:rPr>
        <w:t>)</w:t>
      </w:r>
      <w:r>
        <w:rPr>
          <w:rFonts w:ascii="Times New Roman" w:eastAsia="MS Mincho" w:hAnsi="Times New Roman"/>
          <w:sz w:val="24"/>
          <w:szCs w:val="24"/>
          <w:lang w:val="uk-UA"/>
        </w:rPr>
        <w:t>:</w:t>
      </w:r>
    </w:p>
    <w:p w14:paraId="2B416CD0" w14:textId="77777777" w:rsidR="0018372A" w:rsidRPr="009045AB" w:rsidRDefault="0018372A" w:rsidP="00185A27">
      <w:pPr>
        <w:pStyle w:val="a3"/>
        <w:ind w:right="-1" w:firstLine="567"/>
        <w:jc w:val="both"/>
        <w:rPr>
          <w:rFonts w:ascii="Times New Roman" w:hAnsi="Times New Roman"/>
          <w:sz w:val="12"/>
          <w:szCs w:val="24"/>
          <w:lang w:val="uk-UA"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64"/>
        <w:gridCol w:w="737"/>
        <w:gridCol w:w="709"/>
        <w:gridCol w:w="708"/>
        <w:gridCol w:w="995"/>
        <w:gridCol w:w="708"/>
        <w:gridCol w:w="985"/>
        <w:gridCol w:w="985"/>
        <w:gridCol w:w="998"/>
      </w:tblGrid>
      <w:tr w:rsidR="006F7416" w:rsidRPr="0067425B" w14:paraId="38BD61B7" w14:textId="77777777" w:rsidTr="0083260B">
        <w:trPr>
          <w:trHeight w:val="1096"/>
        </w:trPr>
        <w:tc>
          <w:tcPr>
            <w:tcW w:w="1980" w:type="dxa"/>
            <w:vMerge w:val="restart"/>
            <w:textDirection w:val="btLr"/>
            <w:vAlign w:val="center"/>
          </w:tcPr>
          <w:p w14:paraId="70A30BC4" w14:textId="77777777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</w:t>
            </w:r>
            <w:r w:rsidRPr="0067425B">
              <w:rPr>
                <w:lang w:val="uk-UA"/>
              </w:rPr>
              <w:t xml:space="preserve"> нерухомого майна</w:t>
            </w:r>
          </w:p>
        </w:tc>
        <w:tc>
          <w:tcPr>
            <w:tcW w:w="964" w:type="dxa"/>
            <w:vMerge w:val="restart"/>
            <w:textDirection w:val="btLr"/>
            <w:vAlign w:val="center"/>
          </w:tcPr>
          <w:p w14:paraId="3A0752A4" w14:textId="230FFF93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bCs/>
                <w:lang w:val="uk-UA"/>
              </w:rPr>
              <w:t>С</w:t>
            </w:r>
            <w:proofErr w:type="spellStart"/>
            <w:r w:rsidRPr="0067425B">
              <w:rPr>
                <w:bCs/>
              </w:rPr>
              <w:t>ередня</w:t>
            </w:r>
            <w:proofErr w:type="spellEnd"/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вартість</w:t>
            </w:r>
            <w:r w:rsidRPr="0067425B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67425B">
                <w:rPr>
                  <w:bCs/>
                </w:rPr>
                <w:t>1 кв. метра</w:t>
              </w:r>
            </w:smartTag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новозбудованого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 xml:space="preserve">житла  на </w:t>
            </w:r>
            <w:r>
              <w:rPr>
                <w:bCs/>
                <w:lang w:val="uk-UA"/>
              </w:rPr>
              <w:t>01.07.</w:t>
            </w:r>
            <w:r w:rsidRPr="0067425B">
              <w:rPr>
                <w:bCs/>
                <w:lang w:val="uk-UA"/>
              </w:rPr>
              <w:t>20</w:t>
            </w:r>
            <w:r>
              <w:rPr>
                <w:bCs/>
                <w:lang w:val="uk-UA"/>
              </w:rPr>
              <w:t>2</w:t>
            </w:r>
            <w:r w:rsidR="0033564B" w:rsidRPr="0033564B">
              <w:rPr>
                <w:bCs/>
              </w:rPr>
              <w:t>4</w:t>
            </w:r>
            <w:r w:rsidRPr="0067425B">
              <w:rPr>
                <w:bCs/>
                <w:lang w:val="uk-UA"/>
              </w:rPr>
              <w:t xml:space="preserve">  (</w:t>
            </w:r>
            <w:proofErr w:type="spellStart"/>
            <w:r w:rsidRPr="0067425B">
              <w:rPr>
                <w:bCs/>
                <w:lang w:val="uk-UA"/>
              </w:rPr>
              <w:t>Рн</w:t>
            </w:r>
            <w:proofErr w:type="spellEnd"/>
            <w:r w:rsidRPr="0067425B">
              <w:rPr>
                <w:bCs/>
                <w:lang w:val="uk-UA"/>
              </w:rPr>
              <w:t>)</w:t>
            </w:r>
          </w:p>
        </w:tc>
        <w:tc>
          <w:tcPr>
            <w:tcW w:w="737" w:type="dxa"/>
            <w:vMerge w:val="restart"/>
            <w:textDirection w:val="btLr"/>
            <w:vAlign w:val="center"/>
          </w:tcPr>
          <w:p w14:paraId="45FA41E8" w14:textId="3ACBB294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 окупності</w:t>
            </w:r>
            <w:r w:rsidRPr="00396D0D">
              <w:rPr>
                <w:rFonts w:eastAsia="MS Mincho"/>
                <w:lang w:val="uk-UA"/>
              </w:rPr>
              <w:t xml:space="preserve"> об</w:t>
            </w:r>
            <w:r>
              <w:rPr>
                <w:rFonts w:eastAsia="MS Mincho"/>
                <w:lang w:val="uk-UA"/>
              </w:rPr>
              <w:t>’</w:t>
            </w:r>
            <w:r w:rsidRPr="00396D0D">
              <w:rPr>
                <w:rFonts w:eastAsia="MS Mincho"/>
                <w:lang w:val="uk-UA"/>
              </w:rPr>
              <w:t>єкта</w:t>
            </w:r>
            <w:r w:rsidRPr="0067425B">
              <w:rPr>
                <w:lang w:val="uk-UA"/>
              </w:rPr>
              <w:t xml:space="preserve">  (К)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CBF4370" w14:textId="77777777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Коефіцієнт, що враховує місце розташування (М)</w:t>
            </w:r>
          </w:p>
        </w:tc>
        <w:tc>
          <w:tcPr>
            <w:tcW w:w="2411" w:type="dxa"/>
            <w:gridSpan w:val="3"/>
            <w:vAlign w:val="center"/>
          </w:tcPr>
          <w:p w14:paraId="408AF794" w14:textId="10BB1911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Коефіцієнт функціонального</w:t>
            </w:r>
            <w:r>
              <w:rPr>
                <w:lang w:val="uk-UA"/>
              </w:rPr>
              <w:t xml:space="preserve"> </w:t>
            </w:r>
            <w:r w:rsidR="009045AB">
              <w:rPr>
                <w:lang w:val="uk-UA"/>
              </w:rPr>
              <w:t>використання  (Ф</w:t>
            </w:r>
            <w:r w:rsidRPr="0067425B">
              <w:rPr>
                <w:lang w:val="uk-UA"/>
              </w:rPr>
              <w:t>)</w:t>
            </w:r>
          </w:p>
        </w:tc>
        <w:tc>
          <w:tcPr>
            <w:tcW w:w="2968" w:type="dxa"/>
            <w:gridSpan w:val="3"/>
            <w:vAlign w:val="center"/>
          </w:tcPr>
          <w:p w14:paraId="2E48C514" w14:textId="155AA89B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bCs/>
                <w:lang w:val="uk-UA"/>
              </w:rPr>
              <w:t>Мінімальна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вартість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місячної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оренди</w:t>
            </w:r>
            <w:r w:rsidRPr="0067425B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67425B">
                <w:rPr>
                  <w:bCs/>
                </w:rPr>
                <w:t>1 кв. метра</w:t>
              </w:r>
            </w:smartTag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загальної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площі</w:t>
            </w:r>
            <w:r w:rsidRPr="0067425B">
              <w:rPr>
                <w:bCs/>
              </w:rPr>
              <w:t xml:space="preserve"> </w:t>
            </w:r>
            <w:r w:rsidRPr="0067425B">
              <w:rPr>
                <w:bCs/>
                <w:lang w:val="uk-UA"/>
              </w:rPr>
              <w:t>нерухомого</w:t>
            </w:r>
            <w:r>
              <w:rPr>
                <w:bCs/>
              </w:rPr>
              <w:t xml:space="preserve"> майна</w:t>
            </w:r>
            <w:r w:rsidR="00CE0484">
              <w:rPr>
                <w:bCs/>
                <w:lang w:val="uk-UA"/>
              </w:rPr>
              <w:t xml:space="preserve"> </w:t>
            </w:r>
            <w:r w:rsidR="00CE0484" w:rsidRPr="00FD669F">
              <w:rPr>
                <w:lang w:val="uk-UA"/>
              </w:rPr>
              <w:t>фізичних осіб</w:t>
            </w:r>
            <w:r w:rsidRPr="0067425B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</w:t>
            </w:r>
            <w:r w:rsidRPr="0067425B">
              <w:rPr>
                <w:bCs/>
                <w:lang w:val="uk-UA"/>
              </w:rPr>
              <w:t>грн</w:t>
            </w:r>
          </w:p>
        </w:tc>
      </w:tr>
      <w:tr w:rsidR="006F7416" w:rsidRPr="0067425B" w14:paraId="4139307B" w14:textId="77777777" w:rsidTr="0083260B">
        <w:trPr>
          <w:cantSplit/>
          <w:trHeight w:val="1693"/>
        </w:trPr>
        <w:tc>
          <w:tcPr>
            <w:tcW w:w="1980" w:type="dxa"/>
            <w:vMerge/>
            <w:vAlign w:val="center"/>
          </w:tcPr>
          <w:p w14:paraId="545A6DF7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964" w:type="dxa"/>
            <w:vMerge/>
            <w:vAlign w:val="center"/>
          </w:tcPr>
          <w:p w14:paraId="2C397752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37" w:type="dxa"/>
            <w:vMerge/>
            <w:vAlign w:val="center"/>
          </w:tcPr>
          <w:p w14:paraId="33A34F6B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1B2A926A" w14:textId="77777777" w:rsidR="006F7416" w:rsidRPr="0067425B" w:rsidRDefault="006F7416" w:rsidP="0083260B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4B3FBE7B" w14:textId="02336427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7425B">
              <w:rPr>
                <w:lang w:val="uk-UA"/>
              </w:rPr>
              <w:t>иробнича  діяльність</w:t>
            </w:r>
          </w:p>
        </w:tc>
        <w:tc>
          <w:tcPr>
            <w:tcW w:w="995" w:type="dxa"/>
            <w:textDirection w:val="btLr"/>
            <w:vAlign w:val="center"/>
          </w:tcPr>
          <w:p w14:paraId="677B4395" w14:textId="75D76F76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67425B">
              <w:rPr>
                <w:lang w:val="uk-UA"/>
              </w:rPr>
              <w:t>нша комерційна діяльність</w:t>
            </w:r>
          </w:p>
        </w:tc>
        <w:tc>
          <w:tcPr>
            <w:tcW w:w="708" w:type="dxa"/>
            <w:textDirection w:val="btLr"/>
            <w:vAlign w:val="center"/>
          </w:tcPr>
          <w:p w14:paraId="7EDC8F3B" w14:textId="668D0AC1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67425B">
              <w:rPr>
                <w:lang w:val="uk-UA"/>
              </w:rPr>
              <w:t>екомерційна діяльність</w:t>
            </w:r>
          </w:p>
        </w:tc>
        <w:tc>
          <w:tcPr>
            <w:tcW w:w="985" w:type="dxa"/>
            <w:textDirection w:val="btLr"/>
            <w:vAlign w:val="center"/>
          </w:tcPr>
          <w:p w14:paraId="6E6FBE0C" w14:textId="4955DAD2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7425B">
              <w:rPr>
                <w:lang w:val="uk-UA"/>
              </w:rPr>
              <w:t>иробнича  діяльність</w:t>
            </w:r>
          </w:p>
        </w:tc>
        <w:tc>
          <w:tcPr>
            <w:tcW w:w="985" w:type="dxa"/>
            <w:textDirection w:val="btLr"/>
            <w:vAlign w:val="center"/>
          </w:tcPr>
          <w:p w14:paraId="4FDAB6B0" w14:textId="288CB05D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67425B">
              <w:rPr>
                <w:lang w:val="uk-UA"/>
              </w:rPr>
              <w:t>нша комерційна діяльність</w:t>
            </w:r>
          </w:p>
        </w:tc>
        <w:tc>
          <w:tcPr>
            <w:tcW w:w="998" w:type="dxa"/>
            <w:textDirection w:val="btLr"/>
            <w:vAlign w:val="center"/>
          </w:tcPr>
          <w:p w14:paraId="149F602C" w14:textId="6F47A162" w:rsidR="006F7416" w:rsidRPr="0067425B" w:rsidRDefault="006F7416" w:rsidP="0083260B">
            <w:pPr>
              <w:pStyle w:val="aa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67425B">
              <w:rPr>
                <w:lang w:val="uk-UA"/>
              </w:rPr>
              <w:t>екомерційна діяльність</w:t>
            </w:r>
          </w:p>
        </w:tc>
      </w:tr>
      <w:tr w:rsidR="009045AB" w:rsidRPr="0067425B" w14:paraId="557262DB" w14:textId="77777777" w:rsidTr="000906EB">
        <w:trPr>
          <w:cantSplit/>
          <w:trHeight w:val="179"/>
        </w:trPr>
        <w:tc>
          <w:tcPr>
            <w:tcW w:w="1980" w:type="dxa"/>
          </w:tcPr>
          <w:p w14:paraId="5D43E906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64" w:type="dxa"/>
          </w:tcPr>
          <w:p w14:paraId="114F6758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" w:type="dxa"/>
          </w:tcPr>
          <w:p w14:paraId="2E3C5E7B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14:paraId="5D016169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</w:tcPr>
          <w:p w14:paraId="1902D2FC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5" w:type="dxa"/>
          </w:tcPr>
          <w:p w14:paraId="1C64DF39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8" w:type="dxa"/>
          </w:tcPr>
          <w:p w14:paraId="64D440BB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85" w:type="dxa"/>
          </w:tcPr>
          <w:p w14:paraId="3DC43A86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85" w:type="dxa"/>
          </w:tcPr>
          <w:p w14:paraId="2C05F26F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98" w:type="dxa"/>
          </w:tcPr>
          <w:p w14:paraId="7B32584C" w14:textId="77777777" w:rsidR="009045AB" w:rsidRPr="009045AB" w:rsidRDefault="009045AB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A630F" w:rsidRPr="0067425B" w14:paraId="1875E5D8" w14:textId="77777777" w:rsidTr="00B85472">
        <w:trPr>
          <w:trHeight w:val="489"/>
        </w:trPr>
        <w:tc>
          <w:tcPr>
            <w:tcW w:w="1980" w:type="dxa"/>
          </w:tcPr>
          <w:p w14:paraId="4A05B6E0" w14:textId="77777777" w:rsidR="008A630F" w:rsidRPr="0067425B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Житлові та громадські будівлі</w:t>
            </w:r>
          </w:p>
        </w:tc>
        <w:tc>
          <w:tcPr>
            <w:tcW w:w="964" w:type="dxa"/>
          </w:tcPr>
          <w:p w14:paraId="58458132" w14:textId="7E2DBC9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7D7A427D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709" w:type="dxa"/>
          </w:tcPr>
          <w:p w14:paraId="5655A1C1" w14:textId="0F4E4198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</w:tcPr>
          <w:p w14:paraId="2E2B5C21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507A30DC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7AB13DB6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7C996E7E" w14:textId="37CC6931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31,44</w:t>
            </w:r>
          </w:p>
        </w:tc>
        <w:tc>
          <w:tcPr>
            <w:tcW w:w="985" w:type="dxa"/>
          </w:tcPr>
          <w:p w14:paraId="2530CFE3" w14:textId="37EC5EE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47,17</w:t>
            </w:r>
          </w:p>
        </w:tc>
        <w:tc>
          <w:tcPr>
            <w:tcW w:w="998" w:type="dxa"/>
          </w:tcPr>
          <w:p w14:paraId="5CA3F188" w14:textId="0200D50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15,72</w:t>
            </w:r>
          </w:p>
        </w:tc>
      </w:tr>
    </w:tbl>
    <w:p w14:paraId="3A8692B7" w14:textId="7132D804" w:rsidR="00603C5F" w:rsidRPr="00603C5F" w:rsidRDefault="00603C5F" w:rsidP="00603C5F">
      <w:pPr>
        <w:jc w:val="right"/>
        <w:rPr>
          <w:lang w:val="uk-UA"/>
        </w:rPr>
      </w:pPr>
      <w:r>
        <w:rPr>
          <w:lang w:val="uk-UA"/>
        </w:rPr>
        <w:lastRenderedPageBreak/>
        <w:t>Продовження таблиці</w:t>
      </w: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64"/>
        <w:gridCol w:w="737"/>
        <w:gridCol w:w="709"/>
        <w:gridCol w:w="708"/>
        <w:gridCol w:w="995"/>
        <w:gridCol w:w="708"/>
        <w:gridCol w:w="985"/>
        <w:gridCol w:w="985"/>
        <w:gridCol w:w="998"/>
      </w:tblGrid>
      <w:tr w:rsidR="00603C5F" w:rsidRPr="009045AB" w14:paraId="46B4FB50" w14:textId="77777777" w:rsidTr="000906EB">
        <w:trPr>
          <w:cantSplit/>
          <w:trHeight w:val="179"/>
        </w:trPr>
        <w:tc>
          <w:tcPr>
            <w:tcW w:w="1980" w:type="dxa"/>
          </w:tcPr>
          <w:p w14:paraId="05759329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64" w:type="dxa"/>
          </w:tcPr>
          <w:p w14:paraId="0A9B30B0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" w:type="dxa"/>
          </w:tcPr>
          <w:p w14:paraId="7EA78A87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14:paraId="7C7A5EE4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</w:tcPr>
          <w:p w14:paraId="7D9748C9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5" w:type="dxa"/>
          </w:tcPr>
          <w:p w14:paraId="2FD03FE1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8" w:type="dxa"/>
          </w:tcPr>
          <w:p w14:paraId="632F7420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85" w:type="dxa"/>
          </w:tcPr>
          <w:p w14:paraId="2E86E437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85" w:type="dxa"/>
          </w:tcPr>
          <w:p w14:paraId="07EDDDBD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98" w:type="dxa"/>
          </w:tcPr>
          <w:p w14:paraId="4B604146" w14:textId="77777777" w:rsidR="00603C5F" w:rsidRPr="009045AB" w:rsidRDefault="00603C5F" w:rsidP="000906EB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A630F" w:rsidRPr="0067425B" w14:paraId="7FB03A15" w14:textId="77777777" w:rsidTr="00B85472">
        <w:trPr>
          <w:trHeight w:val="489"/>
        </w:trPr>
        <w:tc>
          <w:tcPr>
            <w:tcW w:w="1980" w:type="dxa"/>
          </w:tcPr>
          <w:p w14:paraId="7DFF5779" w14:textId="77777777" w:rsidR="008A630F" w:rsidRPr="0067425B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Виробничі та допоміжні будівлі</w:t>
            </w:r>
          </w:p>
        </w:tc>
        <w:tc>
          <w:tcPr>
            <w:tcW w:w="964" w:type="dxa"/>
          </w:tcPr>
          <w:p w14:paraId="47CBAC27" w14:textId="7E32F64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6B981CEC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09" w:type="dxa"/>
          </w:tcPr>
          <w:p w14:paraId="459A71E2" w14:textId="76335E0E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</w:tcPr>
          <w:p w14:paraId="510FD786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67CC0326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18A1AFFC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0DE90E99" w14:textId="74F9279C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52,41</w:t>
            </w:r>
          </w:p>
        </w:tc>
        <w:tc>
          <w:tcPr>
            <w:tcW w:w="985" w:type="dxa"/>
          </w:tcPr>
          <w:p w14:paraId="40E1B1F7" w14:textId="1571831D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78,61</w:t>
            </w:r>
          </w:p>
        </w:tc>
        <w:tc>
          <w:tcPr>
            <w:tcW w:w="998" w:type="dxa"/>
          </w:tcPr>
          <w:p w14:paraId="2D7514EB" w14:textId="3EBFA842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26,20</w:t>
            </w:r>
          </w:p>
        </w:tc>
      </w:tr>
      <w:tr w:rsidR="008A630F" w:rsidRPr="0067425B" w14:paraId="0D52A327" w14:textId="77777777" w:rsidTr="00B85472">
        <w:trPr>
          <w:trHeight w:val="489"/>
        </w:trPr>
        <w:tc>
          <w:tcPr>
            <w:tcW w:w="1980" w:type="dxa"/>
          </w:tcPr>
          <w:p w14:paraId="26B1391B" w14:textId="77777777" w:rsidR="008A630F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Складські будівлі</w:t>
            </w:r>
          </w:p>
        </w:tc>
        <w:tc>
          <w:tcPr>
            <w:tcW w:w="964" w:type="dxa"/>
          </w:tcPr>
          <w:p w14:paraId="77E895D9" w14:textId="63163E8A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30C9AC41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09" w:type="dxa"/>
          </w:tcPr>
          <w:p w14:paraId="43E20E5B" w14:textId="086C9DFF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</w:tcPr>
          <w:p w14:paraId="524DA39B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078A5664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6120EF13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4780A74F" w14:textId="59A6B2B5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52,41</w:t>
            </w:r>
          </w:p>
        </w:tc>
        <w:tc>
          <w:tcPr>
            <w:tcW w:w="985" w:type="dxa"/>
          </w:tcPr>
          <w:p w14:paraId="2D9F61C2" w14:textId="6B22B593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78,61</w:t>
            </w:r>
          </w:p>
        </w:tc>
        <w:tc>
          <w:tcPr>
            <w:tcW w:w="998" w:type="dxa"/>
          </w:tcPr>
          <w:p w14:paraId="56762412" w14:textId="2D9CB0DB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26,20</w:t>
            </w:r>
          </w:p>
        </w:tc>
      </w:tr>
      <w:tr w:rsidR="008A630F" w:rsidRPr="0067425B" w14:paraId="0706D3DA" w14:textId="77777777" w:rsidTr="00B85472">
        <w:trPr>
          <w:trHeight w:val="489"/>
        </w:trPr>
        <w:tc>
          <w:tcPr>
            <w:tcW w:w="1980" w:type="dxa"/>
          </w:tcPr>
          <w:p w14:paraId="3649D620" w14:textId="1658C79F" w:rsidR="008A630F" w:rsidRDefault="008A630F" w:rsidP="008A630F">
            <w:pPr>
              <w:pStyle w:val="aa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Сільськогоспо-дарські</w:t>
            </w:r>
            <w:proofErr w:type="spellEnd"/>
            <w:r>
              <w:rPr>
                <w:lang w:val="uk-UA"/>
              </w:rPr>
              <w:t xml:space="preserve"> будівлі</w:t>
            </w:r>
          </w:p>
        </w:tc>
        <w:tc>
          <w:tcPr>
            <w:tcW w:w="964" w:type="dxa"/>
          </w:tcPr>
          <w:p w14:paraId="49A863FD" w14:textId="2CCFCB78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5C10BCFF" w14:textId="77777777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09" w:type="dxa"/>
          </w:tcPr>
          <w:p w14:paraId="092F658C" w14:textId="7DEC3524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</w:tcPr>
          <w:p w14:paraId="7A575657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03984770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03F942AC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0C7F6FB1" w14:textId="6F397D20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62,89</w:t>
            </w:r>
          </w:p>
        </w:tc>
        <w:tc>
          <w:tcPr>
            <w:tcW w:w="985" w:type="dxa"/>
          </w:tcPr>
          <w:p w14:paraId="0FEC9D6A" w14:textId="0B821DFA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94,33</w:t>
            </w:r>
          </w:p>
        </w:tc>
        <w:tc>
          <w:tcPr>
            <w:tcW w:w="998" w:type="dxa"/>
          </w:tcPr>
          <w:p w14:paraId="035FA342" w14:textId="19C4C249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31,44</w:t>
            </w:r>
          </w:p>
        </w:tc>
      </w:tr>
      <w:tr w:rsidR="008A630F" w:rsidRPr="0067425B" w14:paraId="4BEBE6FD" w14:textId="77777777" w:rsidTr="00B85472">
        <w:trPr>
          <w:trHeight w:val="489"/>
        </w:trPr>
        <w:tc>
          <w:tcPr>
            <w:tcW w:w="1980" w:type="dxa"/>
          </w:tcPr>
          <w:p w14:paraId="2BFA0081" w14:textId="77777777" w:rsidR="008A630F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 xml:space="preserve">Мобільні збірно-розбірні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промислові, житлові та інші) будівлі</w:t>
            </w:r>
          </w:p>
        </w:tc>
        <w:tc>
          <w:tcPr>
            <w:tcW w:w="964" w:type="dxa"/>
          </w:tcPr>
          <w:p w14:paraId="30F21215" w14:textId="06E0BE26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51AC7277" w14:textId="77777777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09" w:type="dxa"/>
          </w:tcPr>
          <w:p w14:paraId="5FB019F8" w14:textId="76809F50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</w:tcPr>
          <w:p w14:paraId="01E117AA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33557CB2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719D8B62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43F933D3" w14:textId="2C5E226B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157,22</w:t>
            </w:r>
          </w:p>
        </w:tc>
        <w:tc>
          <w:tcPr>
            <w:tcW w:w="985" w:type="dxa"/>
          </w:tcPr>
          <w:p w14:paraId="4A45FDFE" w14:textId="325B29AE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235,83</w:t>
            </w:r>
          </w:p>
        </w:tc>
        <w:tc>
          <w:tcPr>
            <w:tcW w:w="998" w:type="dxa"/>
          </w:tcPr>
          <w:p w14:paraId="7A2DD907" w14:textId="6E5AC4A3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78,61</w:t>
            </w:r>
          </w:p>
        </w:tc>
      </w:tr>
      <w:tr w:rsidR="008A630F" w:rsidRPr="0067425B" w14:paraId="4EF8467B" w14:textId="77777777" w:rsidTr="00B85472">
        <w:trPr>
          <w:trHeight w:val="489"/>
        </w:trPr>
        <w:tc>
          <w:tcPr>
            <w:tcW w:w="1980" w:type="dxa"/>
          </w:tcPr>
          <w:p w14:paraId="34096515" w14:textId="77777777" w:rsidR="008A630F" w:rsidRDefault="008A630F" w:rsidP="008A630F">
            <w:pPr>
              <w:pStyle w:val="aa"/>
              <w:rPr>
                <w:lang w:val="uk-UA"/>
              </w:rPr>
            </w:pPr>
            <w:r>
              <w:rPr>
                <w:lang w:val="uk-UA"/>
              </w:rPr>
              <w:t>Мобільні контейнерні будівлі</w:t>
            </w:r>
          </w:p>
        </w:tc>
        <w:tc>
          <w:tcPr>
            <w:tcW w:w="964" w:type="dxa"/>
          </w:tcPr>
          <w:p w14:paraId="6777A30E" w14:textId="18FEF6CC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33564B">
              <w:rPr>
                <w:lang w:val="uk-UA"/>
              </w:rPr>
              <w:t>18866</w:t>
            </w:r>
          </w:p>
        </w:tc>
        <w:tc>
          <w:tcPr>
            <w:tcW w:w="737" w:type="dxa"/>
          </w:tcPr>
          <w:p w14:paraId="73B73469" w14:textId="77777777" w:rsidR="008A630F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</w:tcPr>
          <w:p w14:paraId="5662A8AA" w14:textId="4A88DD7B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</w:tcPr>
          <w:p w14:paraId="21ED59CD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2</w:t>
            </w:r>
          </w:p>
        </w:tc>
        <w:tc>
          <w:tcPr>
            <w:tcW w:w="995" w:type="dxa"/>
          </w:tcPr>
          <w:p w14:paraId="299AD15C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3</w:t>
            </w:r>
          </w:p>
        </w:tc>
        <w:tc>
          <w:tcPr>
            <w:tcW w:w="708" w:type="dxa"/>
          </w:tcPr>
          <w:p w14:paraId="335E7FA1" w14:textId="77777777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67425B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14:paraId="4B5308B9" w14:textId="2B36858C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209,62</w:t>
            </w:r>
          </w:p>
        </w:tc>
        <w:tc>
          <w:tcPr>
            <w:tcW w:w="985" w:type="dxa"/>
          </w:tcPr>
          <w:p w14:paraId="4B8274C0" w14:textId="65AE07BA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314,43</w:t>
            </w:r>
          </w:p>
        </w:tc>
        <w:tc>
          <w:tcPr>
            <w:tcW w:w="998" w:type="dxa"/>
          </w:tcPr>
          <w:p w14:paraId="66C5D7E4" w14:textId="606B496E" w:rsidR="008A630F" w:rsidRPr="0067425B" w:rsidRDefault="008A630F" w:rsidP="0083260B">
            <w:pPr>
              <w:pStyle w:val="aa"/>
              <w:jc w:val="center"/>
              <w:rPr>
                <w:lang w:val="uk-UA"/>
              </w:rPr>
            </w:pPr>
            <w:r w:rsidRPr="009728A8">
              <w:t>104,81</w:t>
            </w:r>
          </w:p>
        </w:tc>
      </w:tr>
    </w:tbl>
    <w:p w14:paraId="5206D8D0" w14:textId="77777777" w:rsidR="004C216F" w:rsidRDefault="004C216F" w:rsidP="00E479E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03523D" w14:textId="34B8669F" w:rsidR="00E479EF" w:rsidRPr="00347EBB" w:rsidRDefault="00185A27" w:rsidP="00E479E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8918CD">
        <w:rPr>
          <w:rFonts w:ascii="Times New Roman" w:hAnsi="Times New Roman"/>
          <w:sz w:val="24"/>
          <w:szCs w:val="24"/>
          <w:lang w:val="uk-UA"/>
        </w:rPr>
        <w:t>.</w:t>
      </w:r>
      <w:r w:rsidR="00E479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EF" w:rsidRPr="00347EB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рішення покласти на першого заступника міського голови з питань діяльності виконавчих органів ради </w:t>
      </w:r>
      <w:proofErr w:type="spellStart"/>
      <w:r w:rsidR="00E479EF" w:rsidRPr="00347EBB">
        <w:rPr>
          <w:rFonts w:ascii="Times New Roman" w:hAnsi="Times New Roman"/>
          <w:sz w:val="24"/>
          <w:szCs w:val="24"/>
          <w:lang w:val="uk-UA"/>
        </w:rPr>
        <w:t>Гугленка</w:t>
      </w:r>
      <w:proofErr w:type="spellEnd"/>
      <w:r w:rsidR="00E479EF" w:rsidRPr="00347EBB">
        <w:rPr>
          <w:rFonts w:ascii="Times New Roman" w:hAnsi="Times New Roman"/>
          <w:sz w:val="24"/>
          <w:szCs w:val="24"/>
          <w:lang w:val="uk-UA"/>
        </w:rPr>
        <w:t xml:space="preserve"> Ю.О. та постійну комісію міської ради з питань приватизації майна, житла, землі та регулювання земельних відносин.</w:t>
      </w:r>
    </w:p>
    <w:p w14:paraId="2DD5F566" w14:textId="77777777" w:rsidR="00E479EF" w:rsidRDefault="00E479EF" w:rsidP="00E479EF">
      <w:pPr>
        <w:rPr>
          <w:lang w:val="uk-UA"/>
        </w:rPr>
      </w:pPr>
    </w:p>
    <w:p w14:paraId="043422D9" w14:textId="77777777" w:rsidR="00E479EF" w:rsidRDefault="00E479EF" w:rsidP="00E479EF">
      <w:pPr>
        <w:rPr>
          <w:lang w:val="uk-UA"/>
        </w:rPr>
      </w:pPr>
    </w:p>
    <w:p w14:paraId="5F299BAC" w14:textId="77777777" w:rsidR="00E479EF" w:rsidRDefault="00E479EF" w:rsidP="00E479EF">
      <w:pPr>
        <w:rPr>
          <w:lang w:val="uk-UA"/>
        </w:rPr>
      </w:pPr>
    </w:p>
    <w:p w14:paraId="58EB1772" w14:textId="0EECD928" w:rsidR="00CD5617" w:rsidRPr="005C528E" w:rsidRDefault="00E479EF" w:rsidP="0083260B">
      <w:pPr>
        <w:tabs>
          <w:tab w:val="left" w:pos="6521"/>
        </w:tabs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>Сергій КУЗЬМЕНКО</w:t>
      </w:r>
      <w:bookmarkStart w:id="1" w:name="_GoBack"/>
      <w:bookmarkEnd w:id="1"/>
    </w:p>
    <w:sectPr w:rsidR="00CD5617" w:rsidRPr="005C528E" w:rsidSect="009045AB">
      <w:headerReference w:type="defaul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B05B4" w14:textId="77777777" w:rsidR="00D53330" w:rsidRDefault="00D53330" w:rsidP="005C0F2D">
      <w:r>
        <w:separator/>
      </w:r>
    </w:p>
  </w:endnote>
  <w:endnote w:type="continuationSeparator" w:id="0">
    <w:p w14:paraId="4E1F9640" w14:textId="77777777" w:rsidR="00D53330" w:rsidRDefault="00D53330" w:rsidP="005C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80110" w14:textId="77777777" w:rsidR="00D53330" w:rsidRDefault="00D53330" w:rsidP="005C0F2D">
      <w:r>
        <w:separator/>
      </w:r>
    </w:p>
  </w:footnote>
  <w:footnote w:type="continuationSeparator" w:id="0">
    <w:p w14:paraId="61DD7C45" w14:textId="77777777" w:rsidR="00D53330" w:rsidRDefault="00D53330" w:rsidP="005C0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51437" w14:textId="77777777" w:rsidR="00D77E0A" w:rsidRDefault="00D77E0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3260B">
      <w:rPr>
        <w:noProof/>
      </w:rPr>
      <w:t>4</w:t>
    </w:r>
    <w:r>
      <w:fldChar w:fldCharType="end"/>
    </w:r>
  </w:p>
  <w:p w14:paraId="618543B1" w14:textId="77777777" w:rsidR="00D77E0A" w:rsidRDefault="00D77E0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515C7"/>
    <w:multiLevelType w:val="hybridMultilevel"/>
    <w:tmpl w:val="5B2C3CB0"/>
    <w:lvl w:ilvl="0" w:tplc="CBEEEE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485B90"/>
    <w:multiLevelType w:val="hybridMultilevel"/>
    <w:tmpl w:val="2EBEAE42"/>
    <w:lvl w:ilvl="0" w:tplc="B02CF3BC">
      <w:start w:val="1"/>
      <w:numFmt w:val="decimal"/>
      <w:lvlText w:val="%1)"/>
      <w:lvlJc w:val="left"/>
      <w:pPr>
        <w:ind w:left="4037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>
    <w:nsid w:val="21B435E2"/>
    <w:multiLevelType w:val="hybridMultilevel"/>
    <w:tmpl w:val="B3229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5A1D21"/>
    <w:multiLevelType w:val="hybridMultilevel"/>
    <w:tmpl w:val="894E0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910E4"/>
    <w:multiLevelType w:val="hybridMultilevel"/>
    <w:tmpl w:val="BCE4286A"/>
    <w:lvl w:ilvl="0" w:tplc="E4540B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294E49"/>
    <w:multiLevelType w:val="hybridMultilevel"/>
    <w:tmpl w:val="718436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A92EA4"/>
    <w:multiLevelType w:val="hybridMultilevel"/>
    <w:tmpl w:val="6D663DBC"/>
    <w:lvl w:ilvl="0" w:tplc="86C016C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3E41048"/>
    <w:multiLevelType w:val="multilevel"/>
    <w:tmpl w:val="B4269946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5661031E"/>
    <w:multiLevelType w:val="hybridMultilevel"/>
    <w:tmpl w:val="E7288340"/>
    <w:lvl w:ilvl="0" w:tplc="151C4A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87E318A"/>
    <w:multiLevelType w:val="hybridMultilevel"/>
    <w:tmpl w:val="BE764EDC"/>
    <w:lvl w:ilvl="0" w:tplc="6F9C5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452681"/>
    <w:multiLevelType w:val="hybridMultilevel"/>
    <w:tmpl w:val="72663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B298E"/>
    <w:multiLevelType w:val="hybridMultilevel"/>
    <w:tmpl w:val="35F8EB74"/>
    <w:lvl w:ilvl="0" w:tplc="35F4351E">
      <w:numFmt w:val="bullet"/>
      <w:lvlText w:val="-"/>
      <w:lvlJc w:val="left"/>
      <w:pPr>
        <w:ind w:left="1287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BF"/>
    <w:rsid w:val="0000655B"/>
    <w:rsid w:val="00013000"/>
    <w:rsid w:val="00021CD4"/>
    <w:rsid w:val="000310A3"/>
    <w:rsid w:val="000330C7"/>
    <w:rsid w:val="0003353B"/>
    <w:rsid w:val="0005059C"/>
    <w:rsid w:val="00062826"/>
    <w:rsid w:val="00062F97"/>
    <w:rsid w:val="000637C7"/>
    <w:rsid w:val="00067552"/>
    <w:rsid w:val="00072A43"/>
    <w:rsid w:val="000904CC"/>
    <w:rsid w:val="00091704"/>
    <w:rsid w:val="00094303"/>
    <w:rsid w:val="000B202B"/>
    <w:rsid w:val="000B381C"/>
    <w:rsid w:val="000C0456"/>
    <w:rsid w:val="000C34E8"/>
    <w:rsid w:val="000C3AF6"/>
    <w:rsid w:val="000C417C"/>
    <w:rsid w:val="000C4F4D"/>
    <w:rsid w:val="000D4B39"/>
    <w:rsid w:val="000D63EE"/>
    <w:rsid w:val="000E0E7D"/>
    <w:rsid w:val="000E347B"/>
    <w:rsid w:val="000E5477"/>
    <w:rsid w:val="000F7EE6"/>
    <w:rsid w:val="00105588"/>
    <w:rsid w:val="0010592D"/>
    <w:rsid w:val="00111565"/>
    <w:rsid w:val="00120D7A"/>
    <w:rsid w:val="00120EBD"/>
    <w:rsid w:val="00122EAD"/>
    <w:rsid w:val="0013109E"/>
    <w:rsid w:val="001479F2"/>
    <w:rsid w:val="0015503E"/>
    <w:rsid w:val="0016270E"/>
    <w:rsid w:val="001648D6"/>
    <w:rsid w:val="00164DD3"/>
    <w:rsid w:val="001657DD"/>
    <w:rsid w:val="00166B52"/>
    <w:rsid w:val="00171AFD"/>
    <w:rsid w:val="00174AB1"/>
    <w:rsid w:val="001761F7"/>
    <w:rsid w:val="0018372A"/>
    <w:rsid w:val="00185A27"/>
    <w:rsid w:val="00190B0D"/>
    <w:rsid w:val="001A05D9"/>
    <w:rsid w:val="001B3174"/>
    <w:rsid w:val="001C20EF"/>
    <w:rsid w:val="001C2359"/>
    <w:rsid w:val="001C274E"/>
    <w:rsid w:val="001C3B93"/>
    <w:rsid w:val="001C62BB"/>
    <w:rsid w:val="001C786E"/>
    <w:rsid w:val="001D2049"/>
    <w:rsid w:val="001D6E3F"/>
    <w:rsid w:val="001E312C"/>
    <w:rsid w:val="001F639B"/>
    <w:rsid w:val="001F6B11"/>
    <w:rsid w:val="002001D1"/>
    <w:rsid w:val="00201F78"/>
    <w:rsid w:val="00203340"/>
    <w:rsid w:val="00204289"/>
    <w:rsid w:val="00210EB4"/>
    <w:rsid w:val="00211A8D"/>
    <w:rsid w:val="002121B8"/>
    <w:rsid w:val="00216A0D"/>
    <w:rsid w:val="00217B8B"/>
    <w:rsid w:val="00223E37"/>
    <w:rsid w:val="002271AD"/>
    <w:rsid w:val="00234166"/>
    <w:rsid w:val="00241661"/>
    <w:rsid w:val="002424FF"/>
    <w:rsid w:val="002506D2"/>
    <w:rsid w:val="00276686"/>
    <w:rsid w:val="00284B2E"/>
    <w:rsid w:val="002869B2"/>
    <w:rsid w:val="00287A8E"/>
    <w:rsid w:val="00292002"/>
    <w:rsid w:val="00295C56"/>
    <w:rsid w:val="002962DB"/>
    <w:rsid w:val="002A54F5"/>
    <w:rsid w:val="002A6AC0"/>
    <w:rsid w:val="002A6C6F"/>
    <w:rsid w:val="002D0656"/>
    <w:rsid w:val="002D178F"/>
    <w:rsid w:val="002E1E3D"/>
    <w:rsid w:val="002E3F70"/>
    <w:rsid w:val="002F13AC"/>
    <w:rsid w:val="002F20D0"/>
    <w:rsid w:val="002F2639"/>
    <w:rsid w:val="002F4EDF"/>
    <w:rsid w:val="00300450"/>
    <w:rsid w:val="00313560"/>
    <w:rsid w:val="00315595"/>
    <w:rsid w:val="00332B20"/>
    <w:rsid w:val="00333DED"/>
    <w:rsid w:val="0033564B"/>
    <w:rsid w:val="0033604D"/>
    <w:rsid w:val="00361F59"/>
    <w:rsid w:val="003648E4"/>
    <w:rsid w:val="003671D1"/>
    <w:rsid w:val="00372146"/>
    <w:rsid w:val="00372EF1"/>
    <w:rsid w:val="00374C9F"/>
    <w:rsid w:val="003769CE"/>
    <w:rsid w:val="00380E56"/>
    <w:rsid w:val="00396D0D"/>
    <w:rsid w:val="003A1A2D"/>
    <w:rsid w:val="003A35CE"/>
    <w:rsid w:val="003B0A59"/>
    <w:rsid w:val="003B160D"/>
    <w:rsid w:val="003B40E2"/>
    <w:rsid w:val="003D4A89"/>
    <w:rsid w:val="003E5F74"/>
    <w:rsid w:val="003F4B0E"/>
    <w:rsid w:val="003F56AF"/>
    <w:rsid w:val="00400858"/>
    <w:rsid w:val="00411B86"/>
    <w:rsid w:val="00414AEC"/>
    <w:rsid w:val="004157EF"/>
    <w:rsid w:val="004158DD"/>
    <w:rsid w:val="004171B9"/>
    <w:rsid w:val="00423960"/>
    <w:rsid w:val="004278BE"/>
    <w:rsid w:val="004368DF"/>
    <w:rsid w:val="00455033"/>
    <w:rsid w:val="00456259"/>
    <w:rsid w:val="00456EC8"/>
    <w:rsid w:val="0046156E"/>
    <w:rsid w:val="00462CB9"/>
    <w:rsid w:val="00471086"/>
    <w:rsid w:val="0047229C"/>
    <w:rsid w:val="00486361"/>
    <w:rsid w:val="00491CE9"/>
    <w:rsid w:val="004971EE"/>
    <w:rsid w:val="004A7A95"/>
    <w:rsid w:val="004B1D01"/>
    <w:rsid w:val="004C216F"/>
    <w:rsid w:val="004C3068"/>
    <w:rsid w:val="004D1835"/>
    <w:rsid w:val="004D4C07"/>
    <w:rsid w:val="004D641A"/>
    <w:rsid w:val="004E1AF4"/>
    <w:rsid w:val="004E4FC6"/>
    <w:rsid w:val="004E5293"/>
    <w:rsid w:val="004E6A44"/>
    <w:rsid w:val="004F46B8"/>
    <w:rsid w:val="004F7F1C"/>
    <w:rsid w:val="005149B7"/>
    <w:rsid w:val="00525B23"/>
    <w:rsid w:val="00533FE8"/>
    <w:rsid w:val="00546F31"/>
    <w:rsid w:val="00547662"/>
    <w:rsid w:val="00553D4E"/>
    <w:rsid w:val="00555C26"/>
    <w:rsid w:val="0056045B"/>
    <w:rsid w:val="00561301"/>
    <w:rsid w:val="00561F39"/>
    <w:rsid w:val="00573029"/>
    <w:rsid w:val="00574EAF"/>
    <w:rsid w:val="005838FF"/>
    <w:rsid w:val="00586D30"/>
    <w:rsid w:val="005A0FED"/>
    <w:rsid w:val="005A37D1"/>
    <w:rsid w:val="005B1145"/>
    <w:rsid w:val="005B1755"/>
    <w:rsid w:val="005B253C"/>
    <w:rsid w:val="005B440E"/>
    <w:rsid w:val="005B7799"/>
    <w:rsid w:val="005C0F2D"/>
    <w:rsid w:val="005C1B7F"/>
    <w:rsid w:val="005C528E"/>
    <w:rsid w:val="005C55C0"/>
    <w:rsid w:val="005E3E71"/>
    <w:rsid w:val="005F21AC"/>
    <w:rsid w:val="005F31F4"/>
    <w:rsid w:val="005F39FB"/>
    <w:rsid w:val="00603C5F"/>
    <w:rsid w:val="00610375"/>
    <w:rsid w:val="0061260C"/>
    <w:rsid w:val="00614813"/>
    <w:rsid w:val="00616D57"/>
    <w:rsid w:val="00620B63"/>
    <w:rsid w:val="00620F98"/>
    <w:rsid w:val="00621534"/>
    <w:rsid w:val="00633BD3"/>
    <w:rsid w:val="00640F34"/>
    <w:rsid w:val="00644B2D"/>
    <w:rsid w:val="00651BFC"/>
    <w:rsid w:val="006662D0"/>
    <w:rsid w:val="00667942"/>
    <w:rsid w:val="00671B6B"/>
    <w:rsid w:val="00676092"/>
    <w:rsid w:val="00680C0B"/>
    <w:rsid w:val="00683417"/>
    <w:rsid w:val="006A5A83"/>
    <w:rsid w:val="006A7C0A"/>
    <w:rsid w:val="006A7C2C"/>
    <w:rsid w:val="006B1CC3"/>
    <w:rsid w:val="006C5553"/>
    <w:rsid w:val="006D6EA1"/>
    <w:rsid w:val="006E1BD9"/>
    <w:rsid w:val="006F0E1F"/>
    <w:rsid w:val="006F33BC"/>
    <w:rsid w:val="006F7416"/>
    <w:rsid w:val="0070069C"/>
    <w:rsid w:val="00701C9A"/>
    <w:rsid w:val="007027A0"/>
    <w:rsid w:val="00703470"/>
    <w:rsid w:val="0070543E"/>
    <w:rsid w:val="007123F3"/>
    <w:rsid w:val="00715FEC"/>
    <w:rsid w:val="0072549D"/>
    <w:rsid w:val="00725BFC"/>
    <w:rsid w:val="0073154C"/>
    <w:rsid w:val="00735FE3"/>
    <w:rsid w:val="00742818"/>
    <w:rsid w:val="0074361C"/>
    <w:rsid w:val="00745FEE"/>
    <w:rsid w:val="00750244"/>
    <w:rsid w:val="00752E31"/>
    <w:rsid w:val="007658A1"/>
    <w:rsid w:val="00765E6E"/>
    <w:rsid w:val="00766A19"/>
    <w:rsid w:val="0077106C"/>
    <w:rsid w:val="00775064"/>
    <w:rsid w:val="00780F7E"/>
    <w:rsid w:val="00782865"/>
    <w:rsid w:val="0078674B"/>
    <w:rsid w:val="0079020F"/>
    <w:rsid w:val="0079643A"/>
    <w:rsid w:val="007973C1"/>
    <w:rsid w:val="007B012A"/>
    <w:rsid w:val="007B496A"/>
    <w:rsid w:val="007C4327"/>
    <w:rsid w:val="007C441E"/>
    <w:rsid w:val="007D4CF5"/>
    <w:rsid w:val="007D58C4"/>
    <w:rsid w:val="007E1286"/>
    <w:rsid w:val="007E407C"/>
    <w:rsid w:val="007E5230"/>
    <w:rsid w:val="007F14ED"/>
    <w:rsid w:val="007F17AB"/>
    <w:rsid w:val="007F4104"/>
    <w:rsid w:val="007F4D11"/>
    <w:rsid w:val="007F6B9E"/>
    <w:rsid w:val="007F73AE"/>
    <w:rsid w:val="0080221A"/>
    <w:rsid w:val="00812187"/>
    <w:rsid w:val="0081228D"/>
    <w:rsid w:val="00820DC9"/>
    <w:rsid w:val="00821B7C"/>
    <w:rsid w:val="0082233F"/>
    <w:rsid w:val="0083260B"/>
    <w:rsid w:val="00832B6F"/>
    <w:rsid w:val="008347F5"/>
    <w:rsid w:val="008428B9"/>
    <w:rsid w:val="008440C7"/>
    <w:rsid w:val="008450C9"/>
    <w:rsid w:val="008500DB"/>
    <w:rsid w:val="008520B7"/>
    <w:rsid w:val="00853DE2"/>
    <w:rsid w:val="00857650"/>
    <w:rsid w:val="00864748"/>
    <w:rsid w:val="0087189F"/>
    <w:rsid w:val="008804D4"/>
    <w:rsid w:val="0088188E"/>
    <w:rsid w:val="0088450C"/>
    <w:rsid w:val="008918CD"/>
    <w:rsid w:val="00896156"/>
    <w:rsid w:val="00897D5E"/>
    <w:rsid w:val="008A2498"/>
    <w:rsid w:val="008A630F"/>
    <w:rsid w:val="008B20C1"/>
    <w:rsid w:val="008B4DF8"/>
    <w:rsid w:val="008B4E61"/>
    <w:rsid w:val="008D2C1C"/>
    <w:rsid w:val="008D3DB7"/>
    <w:rsid w:val="008E19B6"/>
    <w:rsid w:val="008F67AF"/>
    <w:rsid w:val="008F6DF0"/>
    <w:rsid w:val="009009EB"/>
    <w:rsid w:val="009045AB"/>
    <w:rsid w:val="00905E66"/>
    <w:rsid w:val="009070ED"/>
    <w:rsid w:val="0092121E"/>
    <w:rsid w:val="00921298"/>
    <w:rsid w:val="009215A8"/>
    <w:rsid w:val="00922BB3"/>
    <w:rsid w:val="00924205"/>
    <w:rsid w:val="00924396"/>
    <w:rsid w:val="00927D7B"/>
    <w:rsid w:val="00933D15"/>
    <w:rsid w:val="0095359B"/>
    <w:rsid w:val="0095600D"/>
    <w:rsid w:val="00964B71"/>
    <w:rsid w:val="0096794E"/>
    <w:rsid w:val="009764BB"/>
    <w:rsid w:val="009773B0"/>
    <w:rsid w:val="009842B0"/>
    <w:rsid w:val="0099690B"/>
    <w:rsid w:val="009A112C"/>
    <w:rsid w:val="009A3414"/>
    <w:rsid w:val="009A4521"/>
    <w:rsid w:val="009A689B"/>
    <w:rsid w:val="009A7613"/>
    <w:rsid w:val="009B72BC"/>
    <w:rsid w:val="009D22F0"/>
    <w:rsid w:val="009D51E4"/>
    <w:rsid w:val="009E53A9"/>
    <w:rsid w:val="009F0230"/>
    <w:rsid w:val="009F07E3"/>
    <w:rsid w:val="009F3D8B"/>
    <w:rsid w:val="009F6C15"/>
    <w:rsid w:val="00A10976"/>
    <w:rsid w:val="00A13374"/>
    <w:rsid w:val="00A15A86"/>
    <w:rsid w:val="00A20090"/>
    <w:rsid w:val="00A3110D"/>
    <w:rsid w:val="00A379BF"/>
    <w:rsid w:val="00A41C36"/>
    <w:rsid w:val="00A44DD7"/>
    <w:rsid w:val="00A53260"/>
    <w:rsid w:val="00A6250E"/>
    <w:rsid w:val="00A7042D"/>
    <w:rsid w:val="00A7303E"/>
    <w:rsid w:val="00A739E8"/>
    <w:rsid w:val="00A92FD1"/>
    <w:rsid w:val="00A94815"/>
    <w:rsid w:val="00A97C7F"/>
    <w:rsid w:val="00AA03F5"/>
    <w:rsid w:val="00AA088F"/>
    <w:rsid w:val="00AA157F"/>
    <w:rsid w:val="00AA22B2"/>
    <w:rsid w:val="00AB3BE8"/>
    <w:rsid w:val="00AD0162"/>
    <w:rsid w:val="00AD469B"/>
    <w:rsid w:val="00AE22E8"/>
    <w:rsid w:val="00AE2A4E"/>
    <w:rsid w:val="00AE2E7D"/>
    <w:rsid w:val="00AE5FD6"/>
    <w:rsid w:val="00AE77FB"/>
    <w:rsid w:val="00AF0B99"/>
    <w:rsid w:val="00AF0D0E"/>
    <w:rsid w:val="00AF1ABC"/>
    <w:rsid w:val="00AF46E6"/>
    <w:rsid w:val="00B06601"/>
    <w:rsid w:val="00B07649"/>
    <w:rsid w:val="00B13A66"/>
    <w:rsid w:val="00B21846"/>
    <w:rsid w:val="00B23256"/>
    <w:rsid w:val="00B25F93"/>
    <w:rsid w:val="00B30253"/>
    <w:rsid w:val="00B34DB4"/>
    <w:rsid w:val="00B43B88"/>
    <w:rsid w:val="00B45616"/>
    <w:rsid w:val="00B578BD"/>
    <w:rsid w:val="00B6155E"/>
    <w:rsid w:val="00B6640A"/>
    <w:rsid w:val="00B70F8C"/>
    <w:rsid w:val="00B73EF3"/>
    <w:rsid w:val="00B7470F"/>
    <w:rsid w:val="00B770C5"/>
    <w:rsid w:val="00B8066D"/>
    <w:rsid w:val="00B82169"/>
    <w:rsid w:val="00B83184"/>
    <w:rsid w:val="00B934F7"/>
    <w:rsid w:val="00B93AD7"/>
    <w:rsid w:val="00BA2832"/>
    <w:rsid w:val="00BA42FA"/>
    <w:rsid w:val="00BA7DD0"/>
    <w:rsid w:val="00BB2D24"/>
    <w:rsid w:val="00BB4193"/>
    <w:rsid w:val="00BC61C7"/>
    <w:rsid w:val="00BC6C1E"/>
    <w:rsid w:val="00BD0DD4"/>
    <w:rsid w:val="00BD5DF6"/>
    <w:rsid w:val="00BE64C6"/>
    <w:rsid w:val="00BF0A90"/>
    <w:rsid w:val="00BF706D"/>
    <w:rsid w:val="00C01EF4"/>
    <w:rsid w:val="00C05996"/>
    <w:rsid w:val="00C101D2"/>
    <w:rsid w:val="00C56DBE"/>
    <w:rsid w:val="00C56EDE"/>
    <w:rsid w:val="00C908B7"/>
    <w:rsid w:val="00C961F3"/>
    <w:rsid w:val="00CA0976"/>
    <w:rsid w:val="00CA22AA"/>
    <w:rsid w:val="00CA26C2"/>
    <w:rsid w:val="00CB24E3"/>
    <w:rsid w:val="00CB5A92"/>
    <w:rsid w:val="00CB6764"/>
    <w:rsid w:val="00CD41D2"/>
    <w:rsid w:val="00CD4224"/>
    <w:rsid w:val="00CD5617"/>
    <w:rsid w:val="00CD627D"/>
    <w:rsid w:val="00CE0484"/>
    <w:rsid w:val="00CE38A3"/>
    <w:rsid w:val="00CE3D43"/>
    <w:rsid w:val="00CE7058"/>
    <w:rsid w:val="00CE76DF"/>
    <w:rsid w:val="00CE7A61"/>
    <w:rsid w:val="00D0246C"/>
    <w:rsid w:val="00D04604"/>
    <w:rsid w:val="00D11891"/>
    <w:rsid w:val="00D12C08"/>
    <w:rsid w:val="00D13259"/>
    <w:rsid w:val="00D1636E"/>
    <w:rsid w:val="00D2087D"/>
    <w:rsid w:val="00D20C25"/>
    <w:rsid w:val="00D22C09"/>
    <w:rsid w:val="00D32B9A"/>
    <w:rsid w:val="00D33DFB"/>
    <w:rsid w:val="00D357D3"/>
    <w:rsid w:val="00D406E4"/>
    <w:rsid w:val="00D42920"/>
    <w:rsid w:val="00D42AFB"/>
    <w:rsid w:val="00D53330"/>
    <w:rsid w:val="00D53BBF"/>
    <w:rsid w:val="00D56896"/>
    <w:rsid w:val="00D604D2"/>
    <w:rsid w:val="00D61E96"/>
    <w:rsid w:val="00D74E1F"/>
    <w:rsid w:val="00D77E0A"/>
    <w:rsid w:val="00D803E1"/>
    <w:rsid w:val="00D84167"/>
    <w:rsid w:val="00D84A7B"/>
    <w:rsid w:val="00D86017"/>
    <w:rsid w:val="00D8676B"/>
    <w:rsid w:val="00D93B8B"/>
    <w:rsid w:val="00D94227"/>
    <w:rsid w:val="00DA54D0"/>
    <w:rsid w:val="00DA75E2"/>
    <w:rsid w:val="00DB37AD"/>
    <w:rsid w:val="00DB62E3"/>
    <w:rsid w:val="00DB7848"/>
    <w:rsid w:val="00DC02C3"/>
    <w:rsid w:val="00DC54E5"/>
    <w:rsid w:val="00DE0143"/>
    <w:rsid w:val="00DE42C4"/>
    <w:rsid w:val="00DE7011"/>
    <w:rsid w:val="00E02A26"/>
    <w:rsid w:val="00E04DED"/>
    <w:rsid w:val="00E06371"/>
    <w:rsid w:val="00E117F1"/>
    <w:rsid w:val="00E15F06"/>
    <w:rsid w:val="00E3768F"/>
    <w:rsid w:val="00E478A1"/>
    <w:rsid w:val="00E479EF"/>
    <w:rsid w:val="00E527BF"/>
    <w:rsid w:val="00E52968"/>
    <w:rsid w:val="00E54C92"/>
    <w:rsid w:val="00E57197"/>
    <w:rsid w:val="00E609E5"/>
    <w:rsid w:val="00E640B6"/>
    <w:rsid w:val="00E6706D"/>
    <w:rsid w:val="00E67710"/>
    <w:rsid w:val="00E75865"/>
    <w:rsid w:val="00E8464E"/>
    <w:rsid w:val="00E93016"/>
    <w:rsid w:val="00E93FBE"/>
    <w:rsid w:val="00E95F46"/>
    <w:rsid w:val="00E96DD7"/>
    <w:rsid w:val="00EC7CE6"/>
    <w:rsid w:val="00ED75AC"/>
    <w:rsid w:val="00ED7C4D"/>
    <w:rsid w:val="00EE1727"/>
    <w:rsid w:val="00EE1842"/>
    <w:rsid w:val="00EE5029"/>
    <w:rsid w:val="00EE5328"/>
    <w:rsid w:val="00EF11D3"/>
    <w:rsid w:val="00EF1A42"/>
    <w:rsid w:val="00EF2B3C"/>
    <w:rsid w:val="00EF5658"/>
    <w:rsid w:val="00EF75D3"/>
    <w:rsid w:val="00F02376"/>
    <w:rsid w:val="00F10CE6"/>
    <w:rsid w:val="00F12315"/>
    <w:rsid w:val="00F20680"/>
    <w:rsid w:val="00F21B91"/>
    <w:rsid w:val="00F2605C"/>
    <w:rsid w:val="00F26279"/>
    <w:rsid w:val="00F406B5"/>
    <w:rsid w:val="00F435B4"/>
    <w:rsid w:val="00F45435"/>
    <w:rsid w:val="00F45C4B"/>
    <w:rsid w:val="00F63AAD"/>
    <w:rsid w:val="00F66084"/>
    <w:rsid w:val="00F75EA5"/>
    <w:rsid w:val="00F82B61"/>
    <w:rsid w:val="00F8659C"/>
    <w:rsid w:val="00F94774"/>
    <w:rsid w:val="00FB241F"/>
    <w:rsid w:val="00FB273B"/>
    <w:rsid w:val="00FB3A66"/>
    <w:rsid w:val="00FC0253"/>
    <w:rsid w:val="00FC1689"/>
    <w:rsid w:val="00FC1E71"/>
    <w:rsid w:val="00FC631A"/>
    <w:rsid w:val="00FD3BE8"/>
    <w:rsid w:val="00FD669F"/>
    <w:rsid w:val="00FE2B6C"/>
    <w:rsid w:val="00FE60B4"/>
    <w:rsid w:val="00FF17FB"/>
    <w:rsid w:val="00FF35C0"/>
    <w:rsid w:val="00FF4678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16D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E61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  <w:szCs w:val="2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36"/>
      <w:lang w:val="uk-UA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5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Courier New" w:hAnsi="Courier New"/>
      <w:sz w:val="20"/>
      <w:szCs w:val="20"/>
      <w:lang w:val="x-none" w:eastAsia="x-none"/>
    </w:rPr>
  </w:style>
  <w:style w:type="paragraph" w:customStyle="1" w:styleId="11">
    <w:name w:val="Текст1"/>
    <w:basedOn w:val="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C0F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C0F2D"/>
    <w:rPr>
      <w:sz w:val="24"/>
      <w:szCs w:val="24"/>
    </w:rPr>
  </w:style>
  <w:style w:type="paragraph" w:styleId="a8">
    <w:name w:val="footer"/>
    <w:basedOn w:val="a"/>
    <w:link w:val="a9"/>
    <w:rsid w:val="005C0F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C0F2D"/>
    <w:rPr>
      <w:sz w:val="24"/>
      <w:szCs w:val="24"/>
    </w:rPr>
  </w:style>
  <w:style w:type="character" w:customStyle="1" w:styleId="a4">
    <w:name w:val="Текст Знак"/>
    <w:link w:val="a3"/>
    <w:locked/>
    <w:rsid w:val="00091704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D42920"/>
    <w:rPr>
      <w:b/>
      <w:sz w:val="36"/>
      <w:lang w:val="uk-UA"/>
    </w:rPr>
  </w:style>
  <w:style w:type="paragraph" w:styleId="aa">
    <w:name w:val="Normal (Web)"/>
    <w:basedOn w:val="a"/>
    <w:uiPriority w:val="99"/>
    <w:rsid w:val="0070543E"/>
    <w:pPr>
      <w:spacing w:before="100" w:beforeAutospacing="1" w:after="100" w:afterAutospacing="1"/>
    </w:pPr>
    <w:rPr>
      <w:lang w:bidi="ta-IN"/>
    </w:rPr>
  </w:style>
  <w:style w:type="paragraph" w:customStyle="1" w:styleId="docdata">
    <w:name w:val="docdata"/>
    <w:aliases w:val="docy,v5,2073,baiaagaaboqcaaaddwyaaaudbgaaaaaaaaaaaaaaaaaaaaaaaaaaaaaaaaaaaaaaaaaaaaaaaaaaaaaaaaaaaaaaaaaaaaaaaaaaaaaaaaaaaaaaaaaaaaaaaaaaaaaaaaaaaaaaaaaaaaaaaaaaaaaaaaaaaaaaaaaaaaaaaaaaaaaaaaaaaaaaaaaaaaaaaaaaaaaaaaaaaaaaaaaaaaaaaaaaaaaaaaaaaaaa"/>
    <w:basedOn w:val="a"/>
    <w:rsid w:val="00AB3BE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E61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  <w:szCs w:val="2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36"/>
      <w:lang w:val="uk-UA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5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Courier New" w:hAnsi="Courier New"/>
      <w:sz w:val="20"/>
      <w:szCs w:val="20"/>
      <w:lang w:val="x-none" w:eastAsia="x-none"/>
    </w:rPr>
  </w:style>
  <w:style w:type="paragraph" w:customStyle="1" w:styleId="11">
    <w:name w:val="Текст1"/>
    <w:basedOn w:val="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C0F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C0F2D"/>
    <w:rPr>
      <w:sz w:val="24"/>
      <w:szCs w:val="24"/>
    </w:rPr>
  </w:style>
  <w:style w:type="paragraph" w:styleId="a8">
    <w:name w:val="footer"/>
    <w:basedOn w:val="a"/>
    <w:link w:val="a9"/>
    <w:rsid w:val="005C0F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C0F2D"/>
    <w:rPr>
      <w:sz w:val="24"/>
      <w:szCs w:val="24"/>
    </w:rPr>
  </w:style>
  <w:style w:type="character" w:customStyle="1" w:styleId="a4">
    <w:name w:val="Текст Знак"/>
    <w:link w:val="a3"/>
    <w:locked/>
    <w:rsid w:val="00091704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D42920"/>
    <w:rPr>
      <w:b/>
      <w:sz w:val="36"/>
      <w:lang w:val="uk-UA"/>
    </w:rPr>
  </w:style>
  <w:style w:type="paragraph" w:styleId="aa">
    <w:name w:val="Normal (Web)"/>
    <w:basedOn w:val="a"/>
    <w:uiPriority w:val="99"/>
    <w:rsid w:val="0070543E"/>
    <w:pPr>
      <w:spacing w:before="100" w:beforeAutospacing="1" w:after="100" w:afterAutospacing="1"/>
    </w:pPr>
    <w:rPr>
      <w:lang w:bidi="ta-IN"/>
    </w:rPr>
  </w:style>
  <w:style w:type="paragraph" w:customStyle="1" w:styleId="docdata">
    <w:name w:val="docdata"/>
    <w:aliases w:val="docy,v5,2073,baiaagaaboqcaaaddwyaaaudbgaaaaaaaaaaaaaaaaaaaaaaaaaaaaaaaaaaaaaaaaaaaaaaaaaaaaaaaaaaaaaaaaaaaaaaaaaaaaaaaaaaaaaaaaaaaaaaaaaaaaaaaaaaaaaaaaaaaaaaaaaaaaaaaaaaaaaaaaaaaaaaaaaaaaaaaaaaaaaaaaaaaaaaaaaaaaaaaaaaaaaaaaaaaaaaaaaaaaaaaaaaaaaa"/>
    <w:basedOn w:val="a"/>
    <w:rsid w:val="00AB3B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1480-9FF3-40A6-B316-0CBB53F1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964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mb2</cp:lastModifiedBy>
  <cp:revision>15</cp:revision>
  <cp:lastPrinted>2024-10-24T12:47:00Z</cp:lastPrinted>
  <dcterms:created xsi:type="dcterms:W3CDTF">2024-10-17T05:28:00Z</dcterms:created>
  <dcterms:modified xsi:type="dcterms:W3CDTF">2024-11-25T12:16:00Z</dcterms:modified>
</cp:coreProperties>
</file>